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5F81B" w14:textId="77777777" w:rsidR="006E5E85" w:rsidRPr="00157F9B" w:rsidRDefault="006E5E85" w:rsidP="006E5E85">
      <w:pPr>
        <w:pStyle w:val="Heading1"/>
        <w:jc w:val="center"/>
        <w:rPr>
          <w:rFonts w:ascii="Arial" w:hAnsi="Arial" w:cs="Arial"/>
          <w:b w:val="0"/>
          <w:bCs w:val="0"/>
          <w:color w:val="353740"/>
        </w:rPr>
      </w:pPr>
      <w:bookmarkStart w:id="0" w:name="_Operational_Execution_and"/>
      <w:bookmarkEnd w:id="0"/>
      <w:r w:rsidRPr="00157F9B">
        <w:rPr>
          <w:rFonts w:ascii="Arial" w:hAnsi="Arial" w:cs="Arial"/>
        </w:rPr>
        <w:t>Operational Execution &amp; Organizational Management</w:t>
      </w:r>
      <w:r>
        <w:rPr>
          <w:rFonts w:ascii="Arial" w:hAnsi="Arial" w:cs="Arial"/>
        </w:rPr>
        <w:br/>
      </w:r>
    </w:p>
    <w:p w14:paraId="522BF721" w14:textId="77777777" w:rsidR="006E5E85" w:rsidRPr="0011511C" w:rsidRDefault="006E5E85" w:rsidP="006E5E85">
      <w:pPr>
        <w:pStyle w:val="NormalWeb"/>
        <w:spacing w:before="0" w:beforeAutospacing="0" w:after="120" w:afterAutospacing="0"/>
        <w:jc w:val="both"/>
        <w:rPr>
          <w:rFonts w:ascii="Arial" w:hAnsi="Arial" w:cs="Arial"/>
          <w:color w:val="353740"/>
        </w:rPr>
      </w:pPr>
      <w:r w:rsidRPr="00157F9B">
        <w:rPr>
          <w:rFonts w:ascii="Arial" w:hAnsi="Arial" w:cs="Arial"/>
          <w:color w:val="353740"/>
        </w:rPr>
        <w:t xml:space="preserve">We help organizations optimize operational processes and enhance their overall management practices. Our team is dedicated to driving efficiency, improving performance, and maximizing </w:t>
      </w:r>
      <w:r w:rsidRPr="0011511C">
        <w:rPr>
          <w:rFonts w:ascii="Arial" w:hAnsi="Arial" w:cs="Arial"/>
          <w:color w:val="353740"/>
        </w:rPr>
        <w:t>organizational effectiveness.</w:t>
      </w:r>
    </w:p>
    <w:p w14:paraId="7BB48639" w14:textId="77777777" w:rsidR="006E5E85" w:rsidRPr="0011511C" w:rsidRDefault="006E5E85" w:rsidP="006E5E85">
      <w:pPr>
        <w:pStyle w:val="NormalWeb"/>
        <w:spacing w:before="0" w:beforeAutospacing="0" w:after="120" w:afterAutospacing="0"/>
        <w:jc w:val="both"/>
        <w:rPr>
          <w:rFonts w:ascii="Arial" w:hAnsi="Arial" w:cs="Arial"/>
          <w:color w:val="353740"/>
        </w:rPr>
      </w:pPr>
      <w:r w:rsidRPr="0011511C">
        <w:rPr>
          <w:rFonts w:ascii="Arial" w:hAnsi="Arial" w:cs="Arial"/>
          <w:color w:val="353740"/>
        </w:rPr>
        <w:t>Key components include:</w:t>
      </w:r>
    </w:p>
    <w:p w14:paraId="578E45B9" w14:textId="77777777" w:rsidR="006E5E85" w:rsidRPr="0011511C" w:rsidRDefault="006E5E85" w:rsidP="006E5E85">
      <w:pPr>
        <w:pStyle w:val="NormalWeb"/>
        <w:numPr>
          <w:ilvl w:val="0"/>
          <w:numId w:val="17"/>
        </w:numPr>
        <w:spacing w:before="0" w:beforeAutospacing="0" w:after="0" w:afterAutospacing="0"/>
        <w:jc w:val="both"/>
        <w:rPr>
          <w:rFonts w:ascii="Arial" w:hAnsi="Arial" w:cs="Arial"/>
          <w:color w:val="353740"/>
        </w:rPr>
      </w:pPr>
      <w:r w:rsidRPr="0011511C">
        <w:rPr>
          <w:rFonts w:ascii="Arial" w:hAnsi="Arial" w:cs="Arial"/>
          <w:color w:val="353740"/>
        </w:rPr>
        <w:t xml:space="preserve">Process Analysis and Improvement: We work closely with your team to conduct a comprehensive analysis of your operational processes to identify bottlenecks, inefficiencies, and areas for improvement. </w:t>
      </w:r>
    </w:p>
    <w:p w14:paraId="08159E35" w14:textId="77777777" w:rsidR="006E5E85" w:rsidRPr="0011511C" w:rsidRDefault="006E5E85" w:rsidP="006E5E85">
      <w:pPr>
        <w:pStyle w:val="NormalWeb"/>
        <w:numPr>
          <w:ilvl w:val="0"/>
          <w:numId w:val="17"/>
        </w:numPr>
        <w:spacing w:before="0" w:beforeAutospacing="0" w:after="0" w:afterAutospacing="0"/>
        <w:jc w:val="both"/>
        <w:rPr>
          <w:rFonts w:ascii="Arial" w:hAnsi="Arial" w:cs="Arial"/>
          <w:color w:val="353740"/>
        </w:rPr>
      </w:pPr>
      <w:r w:rsidRPr="0011511C">
        <w:rPr>
          <w:rFonts w:ascii="Arial" w:hAnsi="Arial" w:cs="Arial"/>
          <w:color w:val="353740"/>
        </w:rPr>
        <w:t xml:space="preserve">Performance Metrics and Key Performance Indicators (KPIs): We assist you in developing a robust performance measurement framework that aligns with your organizational goals. We help you identify and define relevant KPIs that provide insights into the overall health and performance of your operations. </w:t>
      </w:r>
    </w:p>
    <w:p w14:paraId="4062FC1E" w14:textId="77777777" w:rsidR="006E5E85" w:rsidRPr="0011511C" w:rsidRDefault="006E5E85" w:rsidP="006E5E85">
      <w:pPr>
        <w:pStyle w:val="NormalWeb"/>
        <w:numPr>
          <w:ilvl w:val="0"/>
          <w:numId w:val="17"/>
        </w:numPr>
        <w:spacing w:before="0" w:beforeAutospacing="0" w:after="0" w:afterAutospacing="0"/>
        <w:jc w:val="both"/>
        <w:rPr>
          <w:rFonts w:ascii="Arial" w:hAnsi="Arial" w:cs="Arial"/>
          <w:color w:val="353740"/>
        </w:rPr>
      </w:pPr>
      <w:r w:rsidRPr="0011511C">
        <w:rPr>
          <w:rFonts w:ascii="Arial" w:hAnsi="Arial" w:cs="Arial"/>
          <w:color w:val="353740"/>
        </w:rPr>
        <w:t>Organizational Structure and Design: We work with your leadership team to review and optimize your organizational structure. We assess the alignment between roles, responsibilities, and reporting lines, ensuring clear communication and efficient decision-making. We help redefine job descriptions, roles, and responsibilities, as well as support implementation and cultural change initiatives.</w:t>
      </w:r>
    </w:p>
    <w:p w14:paraId="306EF2D3" w14:textId="77777777" w:rsidR="006E5E85" w:rsidRPr="0011511C" w:rsidRDefault="006E5E85" w:rsidP="006E5E85">
      <w:pPr>
        <w:pStyle w:val="NormalWeb"/>
        <w:numPr>
          <w:ilvl w:val="0"/>
          <w:numId w:val="17"/>
        </w:numPr>
        <w:spacing w:before="0" w:beforeAutospacing="0" w:after="0" w:afterAutospacing="0"/>
        <w:jc w:val="both"/>
        <w:rPr>
          <w:rFonts w:ascii="Arial" w:hAnsi="Arial" w:cs="Arial"/>
          <w:color w:val="353740"/>
        </w:rPr>
      </w:pPr>
      <w:r w:rsidRPr="0011511C">
        <w:rPr>
          <w:rFonts w:ascii="Arial" w:hAnsi="Arial" w:cs="Arial"/>
          <w:color w:val="353740"/>
        </w:rPr>
        <w:t>Talent Management and Development: We work with you to develop effective talent management strategies that attract, develop, and retain top talent. Our consultants assist in designing performance management frameworks, succession planning programs, and employee development initiatives. We also provide training and coaching to enhance leadership capabilities, team dynamics, and overall employee engagement.</w:t>
      </w:r>
    </w:p>
    <w:p w14:paraId="2B666005" w14:textId="77777777" w:rsidR="006E5E85" w:rsidRPr="0011511C" w:rsidRDefault="006E5E85" w:rsidP="006E5E85">
      <w:pPr>
        <w:pStyle w:val="NormalWeb"/>
        <w:numPr>
          <w:ilvl w:val="0"/>
          <w:numId w:val="17"/>
        </w:numPr>
        <w:spacing w:before="0" w:beforeAutospacing="0" w:after="0" w:afterAutospacing="0"/>
        <w:jc w:val="both"/>
        <w:rPr>
          <w:rFonts w:ascii="Arial" w:hAnsi="Arial" w:cs="Arial"/>
          <w:color w:val="353740"/>
        </w:rPr>
      </w:pPr>
      <w:r w:rsidRPr="0011511C">
        <w:rPr>
          <w:rFonts w:ascii="Arial" w:hAnsi="Arial" w:cs="Arial"/>
          <w:color w:val="353740"/>
        </w:rPr>
        <w:t>Change Management: Implementing operational improvements and organizational changes can be challenging. We provide change management expertise to guide your team through transitions smoothly. We develop change management plans, communication strategies, and stakeholder engagement initiatives to ensure buy-in, minimize resistance, and maximize the success of change initiatives.</w:t>
      </w:r>
    </w:p>
    <w:p w14:paraId="117E71B7" w14:textId="77777777" w:rsidR="006E5E85" w:rsidRPr="0011511C" w:rsidRDefault="006E5E85" w:rsidP="006E5E85">
      <w:pPr>
        <w:pStyle w:val="NormalWeb"/>
        <w:numPr>
          <w:ilvl w:val="0"/>
          <w:numId w:val="17"/>
        </w:numPr>
        <w:spacing w:before="0" w:beforeAutospacing="0" w:after="0" w:afterAutospacing="0"/>
        <w:jc w:val="both"/>
        <w:rPr>
          <w:rFonts w:ascii="Arial" w:hAnsi="Arial" w:cs="Arial"/>
          <w:color w:val="353740"/>
        </w:rPr>
      </w:pPr>
      <w:r w:rsidRPr="0011511C">
        <w:rPr>
          <w:rFonts w:ascii="Arial" w:hAnsi="Arial" w:cs="Arial"/>
          <w:color w:val="353740"/>
        </w:rPr>
        <w:t>Lean and Six Sigma Methodologies: We leverage Lean and Six Sigma methodologies to drive process excellence and continuous improvement within your organization. Our team is skilled in implementing Lean tools, such as value stream mapping, Kaizen events, and waste reduction techniques. We also apply Six Sigma methodologies to reduce process variation and improve quality across your operations.</w:t>
      </w:r>
    </w:p>
    <w:p w14:paraId="3ADD416A" w14:textId="77777777" w:rsidR="006E5E85" w:rsidRPr="0011511C" w:rsidRDefault="006E5E85" w:rsidP="006E5E85">
      <w:pPr>
        <w:pStyle w:val="NormalWeb"/>
        <w:numPr>
          <w:ilvl w:val="0"/>
          <w:numId w:val="17"/>
        </w:numPr>
        <w:spacing w:before="0" w:beforeAutospacing="0" w:after="120" w:afterAutospacing="0"/>
        <w:jc w:val="both"/>
        <w:rPr>
          <w:rFonts w:ascii="Arial" w:hAnsi="Arial" w:cs="Arial"/>
          <w:color w:val="353740"/>
        </w:rPr>
      </w:pPr>
      <w:r w:rsidRPr="0011511C">
        <w:rPr>
          <w:rFonts w:ascii="Arial" w:hAnsi="Arial" w:cs="Arial"/>
          <w:color w:val="353740"/>
        </w:rPr>
        <w:t>Project Management: We offer project management support to ensure the successful execution of strategic initiatives. Our consultants help define project scope, develop project plans, allocate resources, manage risks, and monitor progress. We employ proven project management methodologies and tools to keep projects on track and deliver results within specified timelines and budgets.</w:t>
      </w:r>
    </w:p>
    <w:p w14:paraId="448FA663" w14:textId="646A1A87" w:rsidR="005A07AC" w:rsidRPr="00FB2F71" w:rsidRDefault="006E5E85" w:rsidP="00FB2F71">
      <w:pPr>
        <w:pStyle w:val="NormalWeb"/>
        <w:spacing w:before="0" w:beforeAutospacing="0" w:after="0" w:afterAutospacing="0"/>
        <w:jc w:val="both"/>
        <w:rPr>
          <w:rFonts w:ascii="Arial" w:hAnsi="Arial" w:cs="Arial"/>
          <w:color w:val="353740"/>
        </w:rPr>
      </w:pPr>
      <w:r w:rsidRPr="00157F9B">
        <w:rPr>
          <w:rFonts w:ascii="Arial" w:hAnsi="Arial" w:cs="Arial"/>
          <w:color w:val="353740"/>
        </w:rPr>
        <w:t>By partnering with us, you can enhance operational efficiency, optimize resource utilization, and foster a culture of continuous improvement within your organization.</w:t>
      </w:r>
    </w:p>
    <w:sectPr w:rsidR="005A07AC" w:rsidRPr="00FB2F71" w:rsidSect="006451E3">
      <w:headerReference w:type="default" r:id="rId7"/>
      <w:footerReference w:type="default" r:id="rId8"/>
      <w:pgSz w:w="12240" w:h="15840"/>
      <w:pgMar w:top="1440" w:right="1080" w:bottom="1008" w:left="108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7E045" w14:textId="77777777" w:rsidR="000130A7" w:rsidRDefault="000130A7" w:rsidP="00AB5BA1">
      <w:pPr>
        <w:spacing w:after="0" w:line="240" w:lineRule="auto"/>
      </w:pPr>
      <w:r>
        <w:separator/>
      </w:r>
    </w:p>
  </w:endnote>
  <w:endnote w:type="continuationSeparator" w:id="0">
    <w:p w14:paraId="50D77313" w14:textId="77777777" w:rsidR="000130A7" w:rsidRDefault="000130A7" w:rsidP="00AB5BA1">
      <w:pPr>
        <w:spacing w:after="0" w:line="240" w:lineRule="auto"/>
      </w:pPr>
      <w:r>
        <w:continuationSeparator/>
      </w:r>
    </w:p>
  </w:endnote>
  <w:endnote w:type="continuationNotice" w:id="1">
    <w:p w14:paraId="197629EA" w14:textId="77777777" w:rsidR="000130A7" w:rsidRDefault="000130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7E4C8" w14:textId="77777777" w:rsidR="00F6683E" w:rsidRDefault="00000000" w:rsidP="00A95550">
    <w:pPr>
      <w:pStyle w:val="Footer"/>
      <w:jc w:val="center"/>
      <w:rPr>
        <w:rStyle w:val="Hyperlink"/>
        <w:rFonts w:ascii="Garamond" w:hAnsi="Garamond"/>
        <w:b/>
      </w:rPr>
    </w:pPr>
    <w:hyperlink r:id="rId1" w:history="1">
      <w:r w:rsidR="00224D7C" w:rsidRPr="00D87AE5">
        <w:rPr>
          <w:rStyle w:val="Hyperlink"/>
          <w:rFonts w:ascii="Garamond" w:hAnsi="Garamond"/>
          <w:b/>
        </w:rPr>
        <w:t>chris@cjc-sc.com</w:t>
      </w:r>
    </w:hyperlink>
  </w:p>
  <w:p w14:paraId="15408C33" w14:textId="77777777" w:rsidR="0007732B" w:rsidRPr="00BD1BFD" w:rsidRDefault="0007732B" w:rsidP="00A95550">
    <w:pPr>
      <w:pStyle w:val="Footer"/>
      <w:jc w:val="center"/>
      <w:rPr>
        <w:rFonts w:ascii="Garamond" w:hAnsi="Garamond"/>
        <w:b/>
        <w:color w:val="0070C0"/>
      </w:rPr>
    </w:pPr>
    <w:r w:rsidRPr="00A95550">
      <w:rPr>
        <w:rFonts w:ascii="Garamond" w:hAnsi="Garamond"/>
        <w:b/>
        <w:color w:val="0070C0"/>
      </w:rPr>
      <w:t>(703) 861-2806</w:t>
    </w:r>
    <w:r w:rsidRPr="00BD1BFD">
      <w:rPr>
        <w:rFonts w:ascii="Garamond" w:hAnsi="Garamond"/>
        <w:b/>
        <w:color w:val="0070C0"/>
      </w:rPr>
      <w:t xml:space="preserve"> </w:t>
    </w:r>
  </w:p>
  <w:p w14:paraId="684F4393" w14:textId="77777777" w:rsidR="007E6728" w:rsidRDefault="007E67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43098" w14:textId="77777777" w:rsidR="000130A7" w:rsidRDefault="000130A7" w:rsidP="00AB5BA1">
      <w:pPr>
        <w:spacing w:after="0" w:line="240" w:lineRule="auto"/>
      </w:pPr>
      <w:r>
        <w:separator/>
      </w:r>
    </w:p>
  </w:footnote>
  <w:footnote w:type="continuationSeparator" w:id="0">
    <w:p w14:paraId="7E85C1CC" w14:textId="77777777" w:rsidR="000130A7" w:rsidRDefault="000130A7" w:rsidP="00AB5BA1">
      <w:pPr>
        <w:spacing w:after="0" w:line="240" w:lineRule="auto"/>
      </w:pPr>
      <w:r>
        <w:continuationSeparator/>
      </w:r>
    </w:p>
  </w:footnote>
  <w:footnote w:type="continuationNotice" w:id="1">
    <w:p w14:paraId="0403E54E" w14:textId="77777777" w:rsidR="000130A7" w:rsidRDefault="000130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74BB3" w14:textId="77777777" w:rsidR="0032627F" w:rsidRPr="0032627F" w:rsidRDefault="007C12F7" w:rsidP="00A10938">
    <w:pPr>
      <w:spacing w:before="480" w:after="120"/>
      <w:rPr>
        <w:rFonts w:ascii="Garamond" w:hAnsi="Garamond"/>
      </w:rPr>
    </w:pPr>
    <w:r>
      <w:rPr>
        <w:noProof/>
      </w:rPr>
      <mc:AlternateContent>
        <mc:Choice Requires="wps">
          <w:drawing>
            <wp:anchor distT="0" distB="0" distL="114300" distR="114300" simplePos="0" relativeHeight="251657216" behindDoc="0" locked="0" layoutInCell="1" allowOverlap="1" wp14:anchorId="561DE882" wp14:editId="546D9D11">
              <wp:simplePos x="0" y="0"/>
              <wp:positionH relativeFrom="column">
                <wp:posOffset>175895</wp:posOffset>
              </wp:positionH>
              <wp:positionV relativeFrom="paragraph">
                <wp:posOffset>977900</wp:posOffset>
              </wp:positionV>
              <wp:extent cx="6212205" cy="25400"/>
              <wp:effectExtent l="12700" t="12700" r="10795" b="0"/>
              <wp:wrapNone/>
              <wp:docPr id="41824069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12205" cy="25400"/>
                      </a:xfrm>
                      <a:prstGeom prst="line">
                        <a:avLst/>
                      </a:prstGeom>
                      <a:noFill/>
                      <a:ln w="19050" cap="flat" cmpd="sng" algn="ctr">
                        <a:solidFill>
                          <a:srgbClr val="1F497D"/>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10FAEE7" id="Straight Connector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3.85pt,77pt" to="503pt,7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" strokecolor="#1f497d" strokeweight="1.5pt">
              <o:lock v:ext="edit" shapetype="f"/>
            </v:line>
          </w:pict>
        </mc:Fallback>
      </mc:AlternateContent>
    </w:r>
    <w:r>
      <w:rPr>
        <w:noProof/>
      </w:rPr>
      <w:drawing>
        <wp:anchor distT="0" distB="0" distL="114300" distR="114300" simplePos="0" relativeHeight="251658240" behindDoc="0" locked="0" layoutInCell="1" allowOverlap="1" wp14:anchorId="0C2F66DA" wp14:editId="11896C3A">
          <wp:simplePos x="0" y="0"/>
          <wp:positionH relativeFrom="margin">
            <wp:posOffset>-546100</wp:posOffset>
          </wp:positionH>
          <wp:positionV relativeFrom="margin">
            <wp:posOffset>-1313815</wp:posOffset>
          </wp:positionV>
          <wp:extent cx="721995" cy="996950"/>
          <wp:effectExtent l="0" t="0" r="0" b="0"/>
          <wp:wrapSquare wrapText="bothSides"/>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995" cy="996950"/>
                  </a:xfrm>
                  <a:prstGeom prst="rect">
                    <a:avLst/>
                  </a:prstGeom>
                  <a:noFill/>
                </pic:spPr>
              </pic:pic>
            </a:graphicData>
          </a:graphic>
          <wp14:sizeRelH relativeFrom="margin">
            <wp14:pctWidth>0</wp14:pctWidth>
          </wp14:sizeRelH>
          <wp14:sizeRelV relativeFrom="margin">
            <wp14:pctHeight>0</wp14:pctHeight>
          </wp14:sizeRelV>
        </wp:anchor>
      </w:drawing>
    </w:r>
    <w:r w:rsidR="00A10938">
      <w:rPr>
        <w:rFonts w:ascii="Garamond" w:hAnsi="Garamond"/>
        <w:color w:val="1F497D"/>
        <w:sz w:val="72"/>
        <w:szCs w:val="72"/>
      </w:rPr>
      <w:t xml:space="preserve"> </w:t>
    </w:r>
    <w:r w:rsidR="002B4812">
      <w:rPr>
        <w:rFonts w:ascii="Garamond" w:hAnsi="Garamond"/>
        <w:color w:val="1F497D"/>
        <w:sz w:val="72"/>
        <w:szCs w:val="72"/>
      </w:rPr>
      <w:t xml:space="preserve"> </w:t>
    </w:r>
    <w:r w:rsidR="0032627F" w:rsidRPr="00586E37">
      <w:rPr>
        <w:rFonts w:ascii="Garamond" w:hAnsi="Garamond"/>
        <w:color w:val="1F497D"/>
        <w:sz w:val="72"/>
        <w:szCs w:val="72"/>
      </w:rPr>
      <w:t>Strategic Consulting</w:t>
    </w:r>
  </w:p>
  <w:p w14:paraId="090FC1AF" w14:textId="77777777" w:rsidR="0032627F" w:rsidRDefault="0032627F" w:rsidP="00A10938">
    <w:pPr>
      <w:pStyle w:val="Header"/>
      <w:ind w:left="-630" w:firstLine="630"/>
    </w:pPr>
  </w:p>
  <w:p w14:paraId="3C861E22" w14:textId="77777777" w:rsidR="0032627F" w:rsidRDefault="003262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7FC"/>
    <w:multiLevelType w:val="multilevel"/>
    <w:tmpl w:val="E1C85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B323A"/>
    <w:multiLevelType w:val="hybridMultilevel"/>
    <w:tmpl w:val="519C5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0589E"/>
    <w:multiLevelType w:val="hybridMultilevel"/>
    <w:tmpl w:val="F15AB1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94619B"/>
    <w:multiLevelType w:val="hybridMultilevel"/>
    <w:tmpl w:val="94F4F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11DD6"/>
    <w:multiLevelType w:val="hybridMultilevel"/>
    <w:tmpl w:val="C840D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26FFC"/>
    <w:multiLevelType w:val="hybridMultilevel"/>
    <w:tmpl w:val="E03AC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4F6F47"/>
    <w:multiLevelType w:val="hybridMultilevel"/>
    <w:tmpl w:val="434C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A1673"/>
    <w:multiLevelType w:val="hybridMultilevel"/>
    <w:tmpl w:val="C10A1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4617AE1"/>
    <w:multiLevelType w:val="hybridMultilevel"/>
    <w:tmpl w:val="AD2A8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983FB0"/>
    <w:multiLevelType w:val="hybridMultilevel"/>
    <w:tmpl w:val="22C2F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46002E"/>
    <w:multiLevelType w:val="hybridMultilevel"/>
    <w:tmpl w:val="1F961A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AA60136"/>
    <w:multiLevelType w:val="multilevel"/>
    <w:tmpl w:val="62EE9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C43C50"/>
    <w:multiLevelType w:val="hybridMultilevel"/>
    <w:tmpl w:val="22F8E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861C91"/>
    <w:multiLevelType w:val="hybridMultilevel"/>
    <w:tmpl w:val="16DC7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5623AC"/>
    <w:multiLevelType w:val="multilevel"/>
    <w:tmpl w:val="753AC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A01271"/>
    <w:multiLevelType w:val="hybridMultilevel"/>
    <w:tmpl w:val="47E80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6C343E"/>
    <w:multiLevelType w:val="multilevel"/>
    <w:tmpl w:val="FD9C0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9004382"/>
    <w:multiLevelType w:val="multilevel"/>
    <w:tmpl w:val="069E3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06467029">
    <w:abstractNumId w:val="8"/>
  </w:num>
  <w:num w:numId="2" w16cid:durableId="218904223">
    <w:abstractNumId w:val="3"/>
  </w:num>
  <w:num w:numId="3" w16cid:durableId="1936404744">
    <w:abstractNumId w:val="12"/>
  </w:num>
  <w:num w:numId="4" w16cid:durableId="1186334922">
    <w:abstractNumId w:val="1"/>
  </w:num>
  <w:num w:numId="5" w16cid:durableId="2107727480">
    <w:abstractNumId w:val="15"/>
  </w:num>
  <w:num w:numId="6" w16cid:durableId="739399960">
    <w:abstractNumId w:val="4"/>
  </w:num>
  <w:num w:numId="7" w16cid:durableId="731198786">
    <w:abstractNumId w:val="6"/>
  </w:num>
  <w:num w:numId="8" w16cid:durableId="33163707">
    <w:abstractNumId w:val="7"/>
  </w:num>
  <w:num w:numId="9" w16cid:durableId="1917402076">
    <w:abstractNumId w:val="9"/>
  </w:num>
  <w:num w:numId="10" w16cid:durableId="1200969944">
    <w:abstractNumId w:val="2"/>
  </w:num>
  <w:num w:numId="11" w16cid:durableId="1188443191">
    <w:abstractNumId w:val="5"/>
  </w:num>
  <w:num w:numId="12" w16cid:durableId="533005211">
    <w:abstractNumId w:val="10"/>
  </w:num>
  <w:num w:numId="13" w16cid:durableId="1239711330">
    <w:abstractNumId w:val="13"/>
  </w:num>
  <w:num w:numId="14" w16cid:durableId="1405373097">
    <w:abstractNumId w:val="16"/>
  </w:num>
  <w:num w:numId="15" w16cid:durableId="1128669745">
    <w:abstractNumId w:val="11"/>
  </w:num>
  <w:num w:numId="16" w16cid:durableId="1578976717">
    <w:abstractNumId w:val="0"/>
  </w:num>
  <w:num w:numId="17" w16cid:durableId="1671326889">
    <w:abstractNumId w:val="14"/>
  </w:num>
  <w:num w:numId="18" w16cid:durableId="46289395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BA1"/>
    <w:rsid w:val="000047D5"/>
    <w:rsid w:val="00005346"/>
    <w:rsid w:val="00011D64"/>
    <w:rsid w:val="00011F0D"/>
    <w:rsid w:val="000130A7"/>
    <w:rsid w:val="000145AC"/>
    <w:rsid w:val="00014640"/>
    <w:rsid w:val="000148D0"/>
    <w:rsid w:val="0001688C"/>
    <w:rsid w:val="00016D7E"/>
    <w:rsid w:val="00023A29"/>
    <w:rsid w:val="000316A7"/>
    <w:rsid w:val="000320F1"/>
    <w:rsid w:val="00036D02"/>
    <w:rsid w:val="00054753"/>
    <w:rsid w:val="0005605F"/>
    <w:rsid w:val="00062CDB"/>
    <w:rsid w:val="00073DE1"/>
    <w:rsid w:val="00073E2A"/>
    <w:rsid w:val="0007732B"/>
    <w:rsid w:val="000774F3"/>
    <w:rsid w:val="00081EB8"/>
    <w:rsid w:val="00084CEE"/>
    <w:rsid w:val="000A00AB"/>
    <w:rsid w:val="000A3338"/>
    <w:rsid w:val="000A6981"/>
    <w:rsid w:val="000B4074"/>
    <w:rsid w:val="000B4142"/>
    <w:rsid w:val="000D0178"/>
    <w:rsid w:val="000D1E3F"/>
    <w:rsid w:val="000D622A"/>
    <w:rsid w:val="000D6936"/>
    <w:rsid w:val="000E0D1B"/>
    <w:rsid w:val="000E23FC"/>
    <w:rsid w:val="000E2CD5"/>
    <w:rsid w:val="000F2748"/>
    <w:rsid w:val="000F414C"/>
    <w:rsid w:val="000F4762"/>
    <w:rsid w:val="000F5A0C"/>
    <w:rsid w:val="0010266C"/>
    <w:rsid w:val="001110D9"/>
    <w:rsid w:val="0011511C"/>
    <w:rsid w:val="001215A3"/>
    <w:rsid w:val="001221B4"/>
    <w:rsid w:val="0012546D"/>
    <w:rsid w:val="00126BC8"/>
    <w:rsid w:val="0013271C"/>
    <w:rsid w:val="00132E1B"/>
    <w:rsid w:val="0014074E"/>
    <w:rsid w:val="00143916"/>
    <w:rsid w:val="00147757"/>
    <w:rsid w:val="00153ACF"/>
    <w:rsid w:val="00157F9B"/>
    <w:rsid w:val="00164ED0"/>
    <w:rsid w:val="00176606"/>
    <w:rsid w:val="0017719C"/>
    <w:rsid w:val="001829C0"/>
    <w:rsid w:val="00187807"/>
    <w:rsid w:val="00190307"/>
    <w:rsid w:val="001904E7"/>
    <w:rsid w:val="001A2D3E"/>
    <w:rsid w:val="001A600A"/>
    <w:rsid w:val="001B5273"/>
    <w:rsid w:val="001B5BFD"/>
    <w:rsid w:val="001C1B3C"/>
    <w:rsid w:val="001C477E"/>
    <w:rsid w:val="001D4B7A"/>
    <w:rsid w:val="001D5E2E"/>
    <w:rsid w:val="001E1549"/>
    <w:rsid w:val="001F4632"/>
    <w:rsid w:val="001F62AC"/>
    <w:rsid w:val="00211880"/>
    <w:rsid w:val="002122E7"/>
    <w:rsid w:val="0021257B"/>
    <w:rsid w:val="002168F9"/>
    <w:rsid w:val="0022189A"/>
    <w:rsid w:val="00224D7C"/>
    <w:rsid w:val="00225839"/>
    <w:rsid w:val="00230336"/>
    <w:rsid w:val="0023204F"/>
    <w:rsid w:val="00233870"/>
    <w:rsid w:val="00235408"/>
    <w:rsid w:val="00243753"/>
    <w:rsid w:val="00250ABB"/>
    <w:rsid w:val="00252521"/>
    <w:rsid w:val="002561DF"/>
    <w:rsid w:val="002565EE"/>
    <w:rsid w:val="002630A4"/>
    <w:rsid w:val="0028229D"/>
    <w:rsid w:val="002863E4"/>
    <w:rsid w:val="002906EA"/>
    <w:rsid w:val="00293371"/>
    <w:rsid w:val="002A239F"/>
    <w:rsid w:val="002A6969"/>
    <w:rsid w:val="002B088C"/>
    <w:rsid w:val="002B4812"/>
    <w:rsid w:val="002B6C14"/>
    <w:rsid w:val="002C00F6"/>
    <w:rsid w:val="002C6D72"/>
    <w:rsid w:val="002D43B2"/>
    <w:rsid w:val="002E6B34"/>
    <w:rsid w:val="002E7F8A"/>
    <w:rsid w:val="002F5A26"/>
    <w:rsid w:val="002F77F4"/>
    <w:rsid w:val="00301CF2"/>
    <w:rsid w:val="003079C2"/>
    <w:rsid w:val="00310C63"/>
    <w:rsid w:val="00310FFF"/>
    <w:rsid w:val="00312B7B"/>
    <w:rsid w:val="00313271"/>
    <w:rsid w:val="00321AB3"/>
    <w:rsid w:val="0032627F"/>
    <w:rsid w:val="00330118"/>
    <w:rsid w:val="00332149"/>
    <w:rsid w:val="003469F4"/>
    <w:rsid w:val="00355870"/>
    <w:rsid w:val="00355BE0"/>
    <w:rsid w:val="00361A59"/>
    <w:rsid w:val="00362A33"/>
    <w:rsid w:val="00362A39"/>
    <w:rsid w:val="0036380B"/>
    <w:rsid w:val="003736C7"/>
    <w:rsid w:val="00380A0B"/>
    <w:rsid w:val="00386205"/>
    <w:rsid w:val="00392ACB"/>
    <w:rsid w:val="0039539B"/>
    <w:rsid w:val="00395CCD"/>
    <w:rsid w:val="00397A45"/>
    <w:rsid w:val="003B41F3"/>
    <w:rsid w:val="003B69ED"/>
    <w:rsid w:val="003B70DC"/>
    <w:rsid w:val="003C127A"/>
    <w:rsid w:val="003C5221"/>
    <w:rsid w:val="003D0E8E"/>
    <w:rsid w:val="003D2782"/>
    <w:rsid w:val="003D7198"/>
    <w:rsid w:val="003F5525"/>
    <w:rsid w:val="00427FB0"/>
    <w:rsid w:val="00433EF7"/>
    <w:rsid w:val="00434529"/>
    <w:rsid w:val="00445556"/>
    <w:rsid w:val="00447DDA"/>
    <w:rsid w:val="00451F5B"/>
    <w:rsid w:val="00454503"/>
    <w:rsid w:val="004631C1"/>
    <w:rsid w:val="004641F5"/>
    <w:rsid w:val="004674BE"/>
    <w:rsid w:val="00475A6B"/>
    <w:rsid w:val="0047643B"/>
    <w:rsid w:val="00480B60"/>
    <w:rsid w:val="0048255C"/>
    <w:rsid w:val="00484516"/>
    <w:rsid w:val="004B23B9"/>
    <w:rsid w:val="004D29AF"/>
    <w:rsid w:val="004D2E35"/>
    <w:rsid w:val="004D3C48"/>
    <w:rsid w:val="004E2017"/>
    <w:rsid w:val="004E4B91"/>
    <w:rsid w:val="00510795"/>
    <w:rsid w:val="00511189"/>
    <w:rsid w:val="005234DF"/>
    <w:rsid w:val="00525084"/>
    <w:rsid w:val="00535A35"/>
    <w:rsid w:val="0054477D"/>
    <w:rsid w:val="00547292"/>
    <w:rsid w:val="00547E22"/>
    <w:rsid w:val="00554195"/>
    <w:rsid w:val="00557213"/>
    <w:rsid w:val="00574B7A"/>
    <w:rsid w:val="00577E01"/>
    <w:rsid w:val="00580491"/>
    <w:rsid w:val="00586E37"/>
    <w:rsid w:val="0059292D"/>
    <w:rsid w:val="0059403C"/>
    <w:rsid w:val="005A07AC"/>
    <w:rsid w:val="005C40A0"/>
    <w:rsid w:val="005C510C"/>
    <w:rsid w:val="005D25E4"/>
    <w:rsid w:val="005D2B63"/>
    <w:rsid w:val="005E2996"/>
    <w:rsid w:val="005E774C"/>
    <w:rsid w:val="005F3113"/>
    <w:rsid w:val="00600780"/>
    <w:rsid w:val="00612B5E"/>
    <w:rsid w:val="0062113B"/>
    <w:rsid w:val="00627B58"/>
    <w:rsid w:val="006332B3"/>
    <w:rsid w:val="00641359"/>
    <w:rsid w:val="00644DF7"/>
    <w:rsid w:val="006451E3"/>
    <w:rsid w:val="006464A6"/>
    <w:rsid w:val="006464F2"/>
    <w:rsid w:val="00671DCE"/>
    <w:rsid w:val="00673254"/>
    <w:rsid w:val="0068077A"/>
    <w:rsid w:val="006815A4"/>
    <w:rsid w:val="00691A38"/>
    <w:rsid w:val="006A15C6"/>
    <w:rsid w:val="006A2F64"/>
    <w:rsid w:val="006A6D73"/>
    <w:rsid w:val="006B6830"/>
    <w:rsid w:val="006D41A3"/>
    <w:rsid w:val="006E3A72"/>
    <w:rsid w:val="006E5E85"/>
    <w:rsid w:val="006F2B1B"/>
    <w:rsid w:val="007019E1"/>
    <w:rsid w:val="00711C2E"/>
    <w:rsid w:val="00713184"/>
    <w:rsid w:val="00724098"/>
    <w:rsid w:val="00725512"/>
    <w:rsid w:val="00732887"/>
    <w:rsid w:val="00747996"/>
    <w:rsid w:val="00751260"/>
    <w:rsid w:val="00751D19"/>
    <w:rsid w:val="00752DD1"/>
    <w:rsid w:val="00753BA4"/>
    <w:rsid w:val="007545D7"/>
    <w:rsid w:val="00757F67"/>
    <w:rsid w:val="00762D1B"/>
    <w:rsid w:val="00767768"/>
    <w:rsid w:val="00775EB9"/>
    <w:rsid w:val="0078310E"/>
    <w:rsid w:val="00783176"/>
    <w:rsid w:val="007A6939"/>
    <w:rsid w:val="007A7C24"/>
    <w:rsid w:val="007B4928"/>
    <w:rsid w:val="007B4D3F"/>
    <w:rsid w:val="007B5A58"/>
    <w:rsid w:val="007B6E3A"/>
    <w:rsid w:val="007C12F7"/>
    <w:rsid w:val="007C48EB"/>
    <w:rsid w:val="007C54D6"/>
    <w:rsid w:val="007D0960"/>
    <w:rsid w:val="007E1EDF"/>
    <w:rsid w:val="007E3E22"/>
    <w:rsid w:val="007E423D"/>
    <w:rsid w:val="007E6728"/>
    <w:rsid w:val="007E6FEA"/>
    <w:rsid w:val="007F20D1"/>
    <w:rsid w:val="007F62DC"/>
    <w:rsid w:val="0080179F"/>
    <w:rsid w:val="008077C7"/>
    <w:rsid w:val="00820FAF"/>
    <w:rsid w:val="0082412B"/>
    <w:rsid w:val="008247BE"/>
    <w:rsid w:val="008250CE"/>
    <w:rsid w:val="00825E55"/>
    <w:rsid w:val="008342F7"/>
    <w:rsid w:val="008358FB"/>
    <w:rsid w:val="00836575"/>
    <w:rsid w:val="00842295"/>
    <w:rsid w:val="00847F27"/>
    <w:rsid w:val="008517BF"/>
    <w:rsid w:val="008610F3"/>
    <w:rsid w:val="00861516"/>
    <w:rsid w:val="0086471E"/>
    <w:rsid w:val="008718FF"/>
    <w:rsid w:val="00885D9F"/>
    <w:rsid w:val="008939D4"/>
    <w:rsid w:val="008B59A9"/>
    <w:rsid w:val="008C482B"/>
    <w:rsid w:val="008C5FB0"/>
    <w:rsid w:val="008E66E3"/>
    <w:rsid w:val="008F2E14"/>
    <w:rsid w:val="008F54A9"/>
    <w:rsid w:val="008F6821"/>
    <w:rsid w:val="008F6D75"/>
    <w:rsid w:val="00913E75"/>
    <w:rsid w:val="0092099B"/>
    <w:rsid w:val="00920A65"/>
    <w:rsid w:val="00925642"/>
    <w:rsid w:val="00932304"/>
    <w:rsid w:val="0094065A"/>
    <w:rsid w:val="00946B15"/>
    <w:rsid w:val="00951672"/>
    <w:rsid w:val="00955FD6"/>
    <w:rsid w:val="00956026"/>
    <w:rsid w:val="00960B8E"/>
    <w:rsid w:val="00970258"/>
    <w:rsid w:val="00974790"/>
    <w:rsid w:val="009815E7"/>
    <w:rsid w:val="00984B0E"/>
    <w:rsid w:val="009A5058"/>
    <w:rsid w:val="009A750C"/>
    <w:rsid w:val="009B5E74"/>
    <w:rsid w:val="009C5C2B"/>
    <w:rsid w:val="009C5C41"/>
    <w:rsid w:val="009C6E8D"/>
    <w:rsid w:val="009D39C4"/>
    <w:rsid w:val="009E3B99"/>
    <w:rsid w:val="009F3BFD"/>
    <w:rsid w:val="00A02202"/>
    <w:rsid w:val="00A03AEC"/>
    <w:rsid w:val="00A10938"/>
    <w:rsid w:val="00A27F22"/>
    <w:rsid w:val="00A34B3A"/>
    <w:rsid w:val="00A35213"/>
    <w:rsid w:val="00A375B5"/>
    <w:rsid w:val="00A40197"/>
    <w:rsid w:val="00A40540"/>
    <w:rsid w:val="00A62790"/>
    <w:rsid w:val="00A6335B"/>
    <w:rsid w:val="00A65826"/>
    <w:rsid w:val="00A65B43"/>
    <w:rsid w:val="00A66069"/>
    <w:rsid w:val="00A67140"/>
    <w:rsid w:val="00A707F1"/>
    <w:rsid w:val="00A81DE0"/>
    <w:rsid w:val="00A84F22"/>
    <w:rsid w:val="00A93167"/>
    <w:rsid w:val="00A94A19"/>
    <w:rsid w:val="00A95550"/>
    <w:rsid w:val="00A96947"/>
    <w:rsid w:val="00AA1D86"/>
    <w:rsid w:val="00AB5BA1"/>
    <w:rsid w:val="00AE0990"/>
    <w:rsid w:val="00AE0AC4"/>
    <w:rsid w:val="00AE7ABC"/>
    <w:rsid w:val="00AE7D0E"/>
    <w:rsid w:val="00AF02C4"/>
    <w:rsid w:val="00AF0AF0"/>
    <w:rsid w:val="00AF4481"/>
    <w:rsid w:val="00AF5268"/>
    <w:rsid w:val="00B2147A"/>
    <w:rsid w:val="00B2156A"/>
    <w:rsid w:val="00B248D7"/>
    <w:rsid w:val="00B339AE"/>
    <w:rsid w:val="00B360A3"/>
    <w:rsid w:val="00B37D82"/>
    <w:rsid w:val="00B400FB"/>
    <w:rsid w:val="00B409EA"/>
    <w:rsid w:val="00B4585C"/>
    <w:rsid w:val="00B60767"/>
    <w:rsid w:val="00B6213D"/>
    <w:rsid w:val="00B62F80"/>
    <w:rsid w:val="00B66C60"/>
    <w:rsid w:val="00B67DB3"/>
    <w:rsid w:val="00B7030E"/>
    <w:rsid w:val="00B760C4"/>
    <w:rsid w:val="00B831FE"/>
    <w:rsid w:val="00B83FF2"/>
    <w:rsid w:val="00BA2E28"/>
    <w:rsid w:val="00BB49C3"/>
    <w:rsid w:val="00BB69C1"/>
    <w:rsid w:val="00BB6C3D"/>
    <w:rsid w:val="00BC2A08"/>
    <w:rsid w:val="00BC7C83"/>
    <w:rsid w:val="00BD1BFD"/>
    <w:rsid w:val="00BD518F"/>
    <w:rsid w:val="00BD6957"/>
    <w:rsid w:val="00BD77E6"/>
    <w:rsid w:val="00BF1D43"/>
    <w:rsid w:val="00C11A79"/>
    <w:rsid w:val="00C133EC"/>
    <w:rsid w:val="00C2067C"/>
    <w:rsid w:val="00C21BEC"/>
    <w:rsid w:val="00C21E77"/>
    <w:rsid w:val="00C257C8"/>
    <w:rsid w:val="00C260C2"/>
    <w:rsid w:val="00C27E82"/>
    <w:rsid w:val="00C46127"/>
    <w:rsid w:val="00C4707A"/>
    <w:rsid w:val="00C60550"/>
    <w:rsid w:val="00C655EF"/>
    <w:rsid w:val="00C7015C"/>
    <w:rsid w:val="00C8143A"/>
    <w:rsid w:val="00C861C9"/>
    <w:rsid w:val="00C8713D"/>
    <w:rsid w:val="00C874F9"/>
    <w:rsid w:val="00C9154E"/>
    <w:rsid w:val="00CA7028"/>
    <w:rsid w:val="00CA73CB"/>
    <w:rsid w:val="00CA7502"/>
    <w:rsid w:val="00CA7B06"/>
    <w:rsid w:val="00CB179A"/>
    <w:rsid w:val="00CB307D"/>
    <w:rsid w:val="00CC388A"/>
    <w:rsid w:val="00CD5417"/>
    <w:rsid w:val="00CD758D"/>
    <w:rsid w:val="00CD76C2"/>
    <w:rsid w:val="00CE47C8"/>
    <w:rsid w:val="00CE5E2D"/>
    <w:rsid w:val="00CE7371"/>
    <w:rsid w:val="00CE7FB4"/>
    <w:rsid w:val="00D00BD3"/>
    <w:rsid w:val="00D05C7F"/>
    <w:rsid w:val="00D27F27"/>
    <w:rsid w:val="00D30421"/>
    <w:rsid w:val="00D41009"/>
    <w:rsid w:val="00D41E57"/>
    <w:rsid w:val="00D51B66"/>
    <w:rsid w:val="00D61605"/>
    <w:rsid w:val="00D724ED"/>
    <w:rsid w:val="00D74896"/>
    <w:rsid w:val="00D7684C"/>
    <w:rsid w:val="00D802FB"/>
    <w:rsid w:val="00D80EAC"/>
    <w:rsid w:val="00D9152D"/>
    <w:rsid w:val="00D97B4F"/>
    <w:rsid w:val="00DA161A"/>
    <w:rsid w:val="00DB1088"/>
    <w:rsid w:val="00DB62CF"/>
    <w:rsid w:val="00DC02F4"/>
    <w:rsid w:val="00DC6A93"/>
    <w:rsid w:val="00DD03DF"/>
    <w:rsid w:val="00DD0ABF"/>
    <w:rsid w:val="00DD1DCE"/>
    <w:rsid w:val="00DD4974"/>
    <w:rsid w:val="00DE137F"/>
    <w:rsid w:val="00DE5629"/>
    <w:rsid w:val="00DE646F"/>
    <w:rsid w:val="00E12E31"/>
    <w:rsid w:val="00E2427D"/>
    <w:rsid w:val="00E34917"/>
    <w:rsid w:val="00E60108"/>
    <w:rsid w:val="00E63075"/>
    <w:rsid w:val="00E64B4B"/>
    <w:rsid w:val="00E7224B"/>
    <w:rsid w:val="00E805A8"/>
    <w:rsid w:val="00E83F73"/>
    <w:rsid w:val="00E9390C"/>
    <w:rsid w:val="00E957FC"/>
    <w:rsid w:val="00E95A2D"/>
    <w:rsid w:val="00E9704A"/>
    <w:rsid w:val="00EA0AAD"/>
    <w:rsid w:val="00EB2EF5"/>
    <w:rsid w:val="00EB3FDD"/>
    <w:rsid w:val="00EC00CE"/>
    <w:rsid w:val="00EC6982"/>
    <w:rsid w:val="00ED09EE"/>
    <w:rsid w:val="00ED4FB2"/>
    <w:rsid w:val="00EE34F3"/>
    <w:rsid w:val="00EE7838"/>
    <w:rsid w:val="00EF740D"/>
    <w:rsid w:val="00F0150C"/>
    <w:rsid w:val="00F015C9"/>
    <w:rsid w:val="00F04269"/>
    <w:rsid w:val="00F139BB"/>
    <w:rsid w:val="00F17C88"/>
    <w:rsid w:val="00F22BFF"/>
    <w:rsid w:val="00F3144C"/>
    <w:rsid w:val="00F31589"/>
    <w:rsid w:val="00F359B1"/>
    <w:rsid w:val="00F404A9"/>
    <w:rsid w:val="00F42187"/>
    <w:rsid w:val="00F6683E"/>
    <w:rsid w:val="00F701A2"/>
    <w:rsid w:val="00F705AC"/>
    <w:rsid w:val="00F72631"/>
    <w:rsid w:val="00F74973"/>
    <w:rsid w:val="00F82203"/>
    <w:rsid w:val="00F8407D"/>
    <w:rsid w:val="00F84916"/>
    <w:rsid w:val="00F93E1F"/>
    <w:rsid w:val="00F96817"/>
    <w:rsid w:val="00FA040B"/>
    <w:rsid w:val="00FB1049"/>
    <w:rsid w:val="00FB1AAF"/>
    <w:rsid w:val="00FB2BC3"/>
    <w:rsid w:val="00FB2F71"/>
    <w:rsid w:val="00FB5825"/>
    <w:rsid w:val="00FB7EF6"/>
    <w:rsid w:val="00FC1BF8"/>
    <w:rsid w:val="00FC69D1"/>
    <w:rsid w:val="00FD0828"/>
    <w:rsid w:val="00FD2BC8"/>
    <w:rsid w:val="00FD78FE"/>
    <w:rsid w:val="00FF1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A36093"/>
  <w15:docId w15:val="{AC213766-B047-4498-B11D-9BBAFD74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E9390C"/>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B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B5BA1"/>
    <w:rPr>
      <w:rFonts w:ascii="Tahoma" w:hAnsi="Tahoma" w:cs="Tahoma"/>
      <w:sz w:val="16"/>
      <w:szCs w:val="16"/>
    </w:rPr>
  </w:style>
  <w:style w:type="paragraph" w:styleId="Header">
    <w:name w:val="header"/>
    <w:basedOn w:val="Normal"/>
    <w:link w:val="HeaderChar"/>
    <w:uiPriority w:val="99"/>
    <w:unhideWhenUsed/>
    <w:rsid w:val="00AB5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BA1"/>
  </w:style>
  <w:style w:type="paragraph" w:styleId="Footer">
    <w:name w:val="footer"/>
    <w:basedOn w:val="Normal"/>
    <w:link w:val="FooterChar"/>
    <w:uiPriority w:val="99"/>
    <w:unhideWhenUsed/>
    <w:rsid w:val="00AB5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BA1"/>
  </w:style>
  <w:style w:type="paragraph" w:styleId="ListParagraph">
    <w:name w:val="List Paragraph"/>
    <w:basedOn w:val="Normal"/>
    <w:uiPriority w:val="34"/>
    <w:qFormat/>
    <w:rsid w:val="0032627F"/>
    <w:pPr>
      <w:ind w:left="720"/>
      <w:contextualSpacing/>
    </w:pPr>
  </w:style>
  <w:style w:type="paragraph" w:customStyle="1" w:styleId="Body">
    <w:name w:val="Body"/>
    <w:rsid w:val="003B69ED"/>
    <w:pPr>
      <w:widowControl w:val="0"/>
      <w:pBdr>
        <w:top w:val="nil"/>
        <w:left w:val="nil"/>
        <w:bottom w:val="nil"/>
        <w:right w:val="nil"/>
        <w:between w:val="nil"/>
        <w:bar w:val="nil"/>
      </w:pBdr>
    </w:pPr>
    <w:rPr>
      <w:rFonts w:cs="Calibri"/>
      <w:color w:val="000000"/>
      <w:sz w:val="22"/>
      <w:szCs w:val="22"/>
      <w:u w:color="000000"/>
      <w:bdr w:val="nil"/>
    </w:rPr>
  </w:style>
  <w:style w:type="character" w:styleId="Hyperlink">
    <w:name w:val="Hyperlink"/>
    <w:uiPriority w:val="99"/>
    <w:unhideWhenUsed/>
    <w:rsid w:val="007E6728"/>
    <w:rPr>
      <w:color w:val="0563C1"/>
      <w:u w:val="single"/>
    </w:rPr>
  </w:style>
  <w:style w:type="character" w:styleId="UnresolvedMention">
    <w:name w:val="Unresolved Mention"/>
    <w:uiPriority w:val="99"/>
    <w:semiHidden/>
    <w:unhideWhenUsed/>
    <w:rsid w:val="007E6728"/>
    <w:rPr>
      <w:color w:val="605E5C"/>
      <w:shd w:val="clear" w:color="auto" w:fill="E1DFDD"/>
    </w:rPr>
  </w:style>
  <w:style w:type="paragraph" w:styleId="NormalWeb">
    <w:name w:val="Normal (Web)"/>
    <w:basedOn w:val="Normal"/>
    <w:uiPriority w:val="99"/>
    <w:unhideWhenUsed/>
    <w:rsid w:val="00C8143A"/>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E9390C"/>
    <w:rPr>
      <w:rFonts w:ascii="Calibri Light" w:eastAsia="Times New Roman" w:hAnsi="Calibri Light" w:cs="Times New Roman"/>
      <w:b/>
      <w:bCs/>
      <w:kern w:val="32"/>
      <w:sz w:val="32"/>
      <w:szCs w:val="32"/>
    </w:rPr>
  </w:style>
  <w:style w:type="character" w:styleId="FollowedHyperlink">
    <w:name w:val="FollowedHyperlink"/>
    <w:uiPriority w:val="99"/>
    <w:semiHidden/>
    <w:unhideWhenUsed/>
    <w:rsid w:val="003D278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85499">
      <w:bodyDiv w:val="1"/>
      <w:marLeft w:val="0"/>
      <w:marRight w:val="0"/>
      <w:marTop w:val="0"/>
      <w:marBottom w:val="0"/>
      <w:divBdr>
        <w:top w:val="none" w:sz="0" w:space="0" w:color="auto"/>
        <w:left w:val="none" w:sz="0" w:space="0" w:color="auto"/>
        <w:bottom w:val="none" w:sz="0" w:space="0" w:color="auto"/>
        <w:right w:val="none" w:sz="0" w:space="0" w:color="auto"/>
      </w:divBdr>
    </w:div>
    <w:div w:id="161363173">
      <w:bodyDiv w:val="1"/>
      <w:marLeft w:val="0"/>
      <w:marRight w:val="0"/>
      <w:marTop w:val="0"/>
      <w:marBottom w:val="0"/>
      <w:divBdr>
        <w:top w:val="none" w:sz="0" w:space="0" w:color="auto"/>
        <w:left w:val="none" w:sz="0" w:space="0" w:color="auto"/>
        <w:bottom w:val="none" w:sz="0" w:space="0" w:color="auto"/>
        <w:right w:val="none" w:sz="0" w:space="0" w:color="auto"/>
      </w:divBdr>
    </w:div>
    <w:div w:id="201022102">
      <w:bodyDiv w:val="1"/>
      <w:marLeft w:val="0"/>
      <w:marRight w:val="0"/>
      <w:marTop w:val="0"/>
      <w:marBottom w:val="0"/>
      <w:divBdr>
        <w:top w:val="none" w:sz="0" w:space="0" w:color="auto"/>
        <w:left w:val="none" w:sz="0" w:space="0" w:color="auto"/>
        <w:bottom w:val="none" w:sz="0" w:space="0" w:color="auto"/>
        <w:right w:val="none" w:sz="0" w:space="0" w:color="auto"/>
      </w:divBdr>
    </w:div>
    <w:div w:id="1561667157">
      <w:bodyDiv w:val="1"/>
      <w:marLeft w:val="0"/>
      <w:marRight w:val="0"/>
      <w:marTop w:val="0"/>
      <w:marBottom w:val="0"/>
      <w:divBdr>
        <w:top w:val="none" w:sz="0" w:space="0" w:color="auto"/>
        <w:left w:val="none" w:sz="0" w:space="0" w:color="auto"/>
        <w:bottom w:val="none" w:sz="0" w:space="0" w:color="auto"/>
        <w:right w:val="none" w:sz="0" w:space="0" w:color="auto"/>
      </w:divBdr>
    </w:div>
    <w:div w:id="1673216433">
      <w:bodyDiv w:val="1"/>
      <w:marLeft w:val="0"/>
      <w:marRight w:val="0"/>
      <w:marTop w:val="0"/>
      <w:marBottom w:val="0"/>
      <w:divBdr>
        <w:top w:val="none" w:sz="0" w:space="0" w:color="auto"/>
        <w:left w:val="none" w:sz="0" w:space="0" w:color="auto"/>
        <w:bottom w:val="none" w:sz="0" w:space="0" w:color="auto"/>
        <w:right w:val="none" w:sz="0" w:space="0" w:color="auto"/>
      </w:divBdr>
    </w:div>
    <w:div w:id="178226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hris@cjc-s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2917</CharactersWithSpaces>
  <SharedDoc>false</SharedDoc>
  <HLinks>
    <vt:vector size="6" baseType="variant">
      <vt:variant>
        <vt:i4>7602254</vt:i4>
      </vt:variant>
      <vt:variant>
        <vt:i4>0</vt:i4>
      </vt:variant>
      <vt:variant>
        <vt:i4>0</vt:i4>
      </vt:variant>
      <vt:variant>
        <vt:i4>5</vt:i4>
      </vt:variant>
      <vt:variant>
        <vt:lpwstr>mailto:cjc.strategic.consulting@gmail.com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corgnati@cox.net</dc:creator>
  <cp:keywords/>
  <cp:lastModifiedBy>Luiz Henrique Tiburcio de Andrade</cp:lastModifiedBy>
  <cp:revision>3</cp:revision>
  <cp:lastPrinted>2019-04-03T21:53:00Z</cp:lastPrinted>
  <dcterms:created xsi:type="dcterms:W3CDTF">2023-12-11T18:32:00Z</dcterms:created>
  <dcterms:modified xsi:type="dcterms:W3CDTF">2023-12-11T20:22:00Z</dcterms:modified>
</cp:coreProperties>
</file>