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E58E4" w14:textId="722C48D6" w:rsidR="00904EA7" w:rsidRPr="00157F9B" w:rsidRDefault="00904EA7" w:rsidP="00904EA7">
      <w:pPr>
        <w:pStyle w:val="Heading1"/>
        <w:jc w:val="center"/>
        <w:rPr>
          <w:rFonts w:ascii="Arial" w:hAnsi="Arial" w:cs="Arial"/>
          <w:b w:val="0"/>
          <w:bCs w:val="0"/>
          <w:color w:val="353740"/>
        </w:rPr>
      </w:pPr>
      <w:r w:rsidRPr="00157F9B">
        <w:rPr>
          <w:rFonts w:ascii="Arial" w:hAnsi="Arial" w:cs="Arial"/>
        </w:rPr>
        <w:t>Business Development</w:t>
      </w:r>
      <w:r>
        <w:rPr>
          <w:rFonts w:ascii="Arial" w:hAnsi="Arial" w:cs="Arial"/>
        </w:rPr>
        <w:br/>
      </w:r>
    </w:p>
    <w:p w14:paraId="7405044F" w14:textId="77777777" w:rsidR="00904EA7" w:rsidRPr="00157F9B" w:rsidRDefault="00904EA7" w:rsidP="00904EA7">
      <w:pPr>
        <w:pStyle w:val="NormalWeb"/>
        <w:spacing w:before="0" w:beforeAutospacing="0" w:after="120" w:afterAutospacing="0"/>
        <w:jc w:val="both"/>
        <w:rPr>
          <w:rFonts w:ascii="Arial" w:hAnsi="Arial" w:cs="Arial"/>
          <w:color w:val="353740"/>
        </w:rPr>
      </w:pPr>
      <w:r w:rsidRPr="00157F9B">
        <w:rPr>
          <w:rFonts w:ascii="Arial" w:hAnsi="Arial" w:cs="Arial"/>
          <w:color w:val="353740"/>
        </w:rPr>
        <w:t>We help businesses identify growth opportunities, build strategic partnerships, and expand their market presence. Our team is dedicated to supporting your business development efforts, driving revenue growth, and maximizing your competitive advantage.</w:t>
      </w:r>
    </w:p>
    <w:p w14:paraId="7F833099" w14:textId="77777777" w:rsidR="00904EA7" w:rsidRPr="00955FD6" w:rsidRDefault="00904EA7" w:rsidP="00904EA7">
      <w:pPr>
        <w:pStyle w:val="NormalWeb"/>
        <w:spacing w:before="0" w:beforeAutospacing="0" w:after="120" w:afterAutospacing="0"/>
        <w:jc w:val="both"/>
        <w:rPr>
          <w:rFonts w:ascii="Arial" w:hAnsi="Arial" w:cs="Arial"/>
          <w:color w:val="353740"/>
        </w:rPr>
      </w:pPr>
      <w:r w:rsidRPr="00157F9B">
        <w:rPr>
          <w:rFonts w:ascii="Arial" w:hAnsi="Arial" w:cs="Arial"/>
          <w:color w:val="353740"/>
        </w:rPr>
        <w:t xml:space="preserve">Key </w:t>
      </w:r>
      <w:r w:rsidRPr="00955FD6">
        <w:rPr>
          <w:rFonts w:ascii="Arial" w:hAnsi="Arial" w:cs="Arial"/>
          <w:color w:val="353740"/>
        </w:rPr>
        <w:t>components include:</w:t>
      </w:r>
    </w:p>
    <w:p w14:paraId="66EC5EFB" w14:textId="77777777" w:rsidR="00904EA7" w:rsidRPr="00955FD6" w:rsidRDefault="00904EA7" w:rsidP="00904EA7">
      <w:pPr>
        <w:pStyle w:val="NormalWeb"/>
        <w:numPr>
          <w:ilvl w:val="0"/>
          <w:numId w:val="18"/>
        </w:numPr>
        <w:spacing w:before="0" w:beforeAutospacing="0" w:after="0" w:afterAutospacing="0"/>
        <w:jc w:val="both"/>
        <w:rPr>
          <w:rFonts w:ascii="Arial" w:hAnsi="Arial" w:cs="Arial"/>
          <w:color w:val="353740"/>
        </w:rPr>
      </w:pPr>
      <w:r w:rsidRPr="00955FD6">
        <w:rPr>
          <w:rFonts w:ascii="Arial" w:hAnsi="Arial" w:cs="Arial"/>
          <w:color w:val="353740"/>
        </w:rPr>
        <w:t>Market Analysis and Opportunity Identification: We conduct in-depth market research and analysis to identify potential growth opportunities for your business. We assess market trends, competitor strategies, and customer demands to help you uncover untapped markets, emerging trends, and niche segments where your products or services can thrive.</w:t>
      </w:r>
    </w:p>
    <w:p w14:paraId="1504B7B3" w14:textId="77777777" w:rsidR="00904EA7" w:rsidRPr="00955FD6" w:rsidRDefault="00904EA7" w:rsidP="00904EA7">
      <w:pPr>
        <w:pStyle w:val="NormalWeb"/>
        <w:numPr>
          <w:ilvl w:val="0"/>
          <w:numId w:val="18"/>
        </w:numPr>
        <w:spacing w:before="0" w:beforeAutospacing="0" w:after="0" w:afterAutospacing="0"/>
        <w:jc w:val="both"/>
        <w:rPr>
          <w:rFonts w:ascii="Arial" w:hAnsi="Arial" w:cs="Arial"/>
          <w:color w:val="353740"/>
        </w:rPr>
      </w:pPr>
      <w:r w:rsidRPr="00955FD6">
        <w:rPr>
          <w:rFonts w:ascii="Arial" w:hAnsi="Arial" w:cs="Arial"/>
          <w:color w:val="353740"/>
        </w:rPr>
        <w:t>Strategic Planning and Positioning: We collaborate with your leadership team to develop a comprehensive business development strategy. Our consultants help you define your value proposition, target market segments, and competitive differentiation. We work together to create a pipeline that guides your business expansion and ensures alignment with your overall business objectives.</w:t>
      </w:r>
    </w:p>
    <w:p w14:paraId="710812CF" w14:textId="77777777" w:rsidR="00904EA7" w:rsidRPr="00955FD6" w:rsidRDefault="00904EA7" w:rsidP="00904EA7">
      <w:pPr>
        <w:pStyle w:val="NormalWeb"/>
        <w:numPr>
          <w:ilvl w:val="0"/>
          <w:numId w:val="18"/>
        </w:numPr>
        <w:spacing w:before="0" w:beforeAutospacing="0" w:after="0" w:afterAutospacing="0"/>
        <w:jc w:val="both"/>
        <w:rPr>
          <w:rFonts w:ascii="Arial" w:hAnsi="Arial" w:cs="Arial"/>
          <w:color w:val="353740"/>
        </w:rPr>
      </w:pPr>
      <w:r w:rsidRPr="00955FD6">
        <w:rPr>
          <w:rFonts w:ascii="Arial" w:hAnsi="Arial" w:cs="Arial"/>
          <w:color w:val="353740"/>
        </w:rPr>
        <w:t>Lead Generation and Pipeline Development: Our consultants assist in developing robust lead generation strategies and establishing a robust sales pipeline. We help you identify and prioritize target customers, create effective lead generation campaigns, and leverage marketing and sales techniques to attract new prospects and convert them into valuable leads.</w:t>
      </w:r>
    </w:p>
    <w:p w14:paraId="5DC685A9" w14:textId="77777777" w:rsidR="00904EA7" w:rsidRPr="00955FD6" w:rsidRDefault="00904EA7" w:rsidP="00904EA7">
      <w:pPr>
        <w:pStyle w:val="NormalWeb"/>
        <w:numPr>
          <w:ilvl w:val="0"/>
          <w:numId w:val="18"/>
        </w:numPr>
        <w:spacing w:before="0" w:beforeAutospacing="0" w:after="0" w:afterAutospacing="0"/>
        <w:jc w:val="both"/>
        <w:rPr>
          <w:rFonts w:ascii="Arial" w:hAnsi="Arial" w:cs="Arial"/>
          <w:color w:val="353740"/>
        </w:rPr>
      </w:pPr>
      <w:r w:rsidRPr="00955FD6">
        <w:rPr>
          <w:rFonts w:ascii="Arial" w:hAnsi="Arial" w:cs="Arial"/>
          <w:color w:val="353740"/>
        </w:rPr>
        <w:t>Partnership Development and Strategic Alliances: Building strategic partnerships and alliances can accelerate your business growth. Our consultants assist you in identifying and evaluating partnership opportunities and negotiating mutually beneficial agreements. We help facilitate strategic collaborations that open new market channels, strengthen your competitive position, and enhance your value proposition.</w:t>
      </w:r>
    </w:p>
    <w:p w14:paraId="240284FB" w14:textId="77777777" w:rsidR="00904EA7" w:rsidRPr="00955FD6" w:rsidRDefault="00904EA7" w:rsidP="00904EA7">
      <w:pPr>
        <w:pStyle w:val="NormalWeb"/>
        <w:numPr>
          <w:ilvl w:val="0"/>
          <w:numId w:val="18"/>
        </w:numPr>
        <w:spacing w:before="0" w:beforeAutospacing="0" w:after="0" w:afterAutospacing="0"/>
        <w:jc w:val="both"/>
        <w:rPr>
          <w:rFonts w:ascii="Arial" w:hAnsi="Arial" w:cs="Arial"/>
          <w:color w:val="353740"/>
        </w:rPr>
      </w:pPr>
      <w:r w:rsidRPr="00955FD6">
        <w:rPr>
          <w:rFonts w:ascii="Arial" w:hAnsi="Arial" w:cs="Arial"/>
          <w:color w:val="353740"/>
        </w:rPr>
        <w:t>Proposal Development and Pitching: We support you in crafting compelling proposals and presentations that effectively communicate your value proposition and business potential. Our consultants provide guidance on developing persuasive sales materials, refining your pitch, and delivering impactful presentations to key stakeholders, investors, and potential partners.</w:t>
      </w:r>
    </w:p>
    <w:p w14:paraId="0FB449D5" w14:textId="77777777" w:rsidR="00904EA7" w:rsidRPr="00955FD6" w:rsidRDefault="00904EA7" w:rsidP="00904EA7">
      <w:pPr>
        <w:pStyle w:val="NormalWeb"/>
        <w:numPr>
          <w:ilvl w:val="0"/>
          <w:numId w:val="18"/>
        </w:numPr>
        <w:spacing w:before="0" w:beforeAutospacing="0" w:after="120" w:afterAutospacing="0"/>
        <w:jc w:val="both"/>
        <w:rPr>
          <w:rFonts w:ascii="Arial" w:hAnsi="Arial" w:cs="Arial"/>
          <w:color w:val="353740"/>
        </w:rPr>
      </w:pPr>
      <w:r w:rsidRPr="00955FD6">
        <w:rPr>
          <w:rFonts w:ascii="Arial" w:hAnsi="Arial" w:cs="Arial"/>
          <w:color w:val="353740"/>
        </w:rPr>
        <w:t>Customer Relationship Management (CRM) and Sales Processes: We help you implement and optimize CRM systems to streamline your sales processes, track customer interactions, and build stronger relationships enabling your sales team to close deals more efficiently and develop long-term customer loyalty.</w:t>
      </w:r>
    </w:p>
    <w:p w14:paraId="12813025" w14:textId="77777777" w:rsidR="00904EA7" w:rsidRPr="00157F9B" w:rsidRDefault="00904EA7" w:rsidP="00904EA7">
      <w:pPr>
        <w:pStyle w:val="NormalWeb"/>
        <w:spacing w:before="0" w:beforeAutospacing="0" w:after="0" w:afterAutospacing="0"/>
        <w:jc w:val="both"/>
        <w:rPr>
          <w:rFonts w:ascii="Arial" w:hAnsi="Arial" w:cs="Arial"/>
          <w:color w:val="353740"/>
        </w:rPr>
      </w:pPr>
      <w:r w:rsidRPr="00955FD6">
        <w:rPr>
          <w:rFonts w:ascii="Arial" w:hAnsi="Arial" w:cs="Arial"/>
          <w:color w:val="353740"/>
        </w:rPr>
        <w:t>By partnering with CJC, you can drive business growth, seize new market</w:t>
      </w:r>
      <w:r w:rsidRPr="00157F9B">
        <w:rPr>
          <w:rFonts w:ascii="Arial" w:hAnsi="Arial" w:cs="Arial"/>
          <w:color w:val="353740"/>
        </w:rPr>
        <w:t xml:space="preserve"> opportunities, and establish a foundation for long-term success. We are committed to helping you achieve measurable results and maximize your business potential in an ever-evolving marketplace.</w:t>
      </w:r>
    </w:p>
    <w:p w14:paraId="0120C506" w14:textId="77777777" w:rsidR="00904EA7" w:rsidRPr="00157F9B" w:rsidRDefault="00904EA7" w:rsidP="00904EA7">
      <w:pPr>
        <w:pStyle w:val="Body"/>
        <w:jc w:val="both"/>
        <w:rPr>
          <w:rFonts w:ascii="Arial" w:hAnsi="Arial" w:cs="Arial"/>
          <w:color w:val="auto"/>
          <w:sz w:val="24"/>
          <w:szCs w:val="24"/>
        </w:rPr>
      </w:pPr>
    </w:p>
    <w:p w14:paraId="72A4F93F" w14:textId="780ED3E3" w:rsidR="005A07AC" w:rsidRPr="00904EA7" w:rsidRDefault="005A07AC" w:rsidP="00904EA7"/>
    <w:sectPr w:rsidR="005A07AC" w:rsidRPr="00904EA7" w:rsidSect="006451E3">
      <w:headerReference w:type="default" r:id="rId7"/>
      <w:footerReference w:type="default" r:id="rId8"/>
      <w:pgSz w:w="12240" w:h="15840"/>
      <w:pgMar w:top="1440" w:right="1080" w:bottom="1008" w:left="108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5B1DF" w14:textId="77777777" w:rsidR="00103B41" w:rsidRDefault="00103B41" w:rsidP="00AB5BA1">
      <w:pPr>
        <w:spacing w:after="0" w:line="240" w:lineRule="auto"/>
      </w:pPr>
      <w:r>
        <w:separator/>
      </w:r>
    </w:p>
  </w:endnote>
  <w:endnote w:type="continuationSeparator" w:id="0">
    <w:p w14:paraId="595BB49E" w14:textId="77777777" w:rsidR="00103B41" w:rsidRDefault="00103B41" w:rsidP="00AB5BA1">
      <w:pPr>
        <w:spacing w:after="0" w:line="240" w:lineRule="auto"/>
      </w:pPr>
      <w:r>
        <w:continuationSeparator/>
      </w:r>
    </w:p>
  </w:endnote>
  <w:endnote w:type="continuationNotice" w:id="1">
    <w:p w14:paraId="0CBC4FAA" w14:textId="77777777" w:rsidR="00103B41" w:rsidRDefault="00103B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45315" w14:textId="74EF1840" w:rsidR="00F6683E" w:rsidRDefault="00000000" w:rsidP="00A95550">
    <w:pPr>
      <w:pStyle w:val="Footer"/>
      <w:jc w:val="center"/>
      <w:rPr>
        <w:rStyle w:val="Hyperlink"/>
        <w:rFonts w:ascii="Garamond" w:hAnsi="Garamond"/>
        <w:b/>
      </w:rPr>
    </w:pPr>
    <w:hyperlink r:id="rId1" w:history="1">
      <w:r w:rsidR="00224D7C" w:rsidRPr="00D87AE5">
        <w:rPr>
          <w:rStyle w:val="Hyperlink"/>
          <w:rFonts w:ascii="Garamond" w:hAnsi="Garamond"/>
          <w:b/>
        </w:rPr>
        <w:t>chris@cjc-sc.com</w:t>
      </w:r>
    </w:hyperlink>
  </w:p>
  <w:p w14:paraId="76543227" w14:textId="77777777" w:rsidR="0007732B" w:rsidRPr="00BD1BFD" w:rsidRDefault="0007732B" w:rsidP="00A95550">
    <w:pPr>
      <w:pStyle w:val="Footer"/>
      <w:jc w:val="center"/>
      <w:rPr>
        <w:rFonts w:ascii="Garamond" w:hAnsi="Garamond"/>
        <w:b/>
        <w:color w:val="0070C0"/>
      </w:rPr>
    </w:pPr>
    <w:r w:rsidRPr="00A95550">
      <w:rPr>
        <w:rFonts w:ascii="Garamond" w:hAnsi="Garamond"/>
        <w:b/>
        <w:color w:val="0070C0"/>
      </w:rPr>
      <w:t>(703) 861-2806</w:t>
    </w:r>
    <w:r w:rsidRPr="00BD1BFD">
      <w:rPr>
        <w:rFonts w:ascii="Garamond" w:hAnsi="Garamond"/>
        <w:b/>
        <w:color w:val="0070C0"/>
      </w:rPr>
      <w:t xml:space="preserve"> </w:t>
    </w:r>
  </w:p>
  <w:p w14:paraId="1715072B" w14:textId="77777777" w:rsidR="007E6728" w:rsidRDefault="007E67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8917E" w14:textId="77777777" w:rsidR="00103B41" w:rsidRDefault="00103B41" w:rsidP="00AB5BA1">
      <w:pPr>
        <w:spacing w:after="0" w:line="240" w:lineRule="auto"/>
      </w:pPr>
      <w:r>
        <w:separator/>
      </w:r>
    </w:p>
  </w:footnote>
  <w:footnote w:type="continuationSeparator" w:id="0">
    <w:p w14:paraId="6631DB99" w14:textId="77777777" w:rsidR="00103B41" w:rsidRDefault="00103B41" w:rsidP="00AB5BA1">
      <w:pPr>
        <w:spacing w:after="0" w:line="240" w:lineRule="auto"/>
      </w:pPr>
      <w:r>
        <w:continuationSeparator/>
      </w:r>
    </w:p>
  </w:footnote>
  <w:footnote w:type="continuationNotice" w:id="1">
    <w:p w14:paraId="3B5CD229" w14:textId="77777777" w:rsidR="00103B41" w:rsidRDefault="00103B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5E54" w14:textId="77777777" w:rsidR="0032627F" w:rsidRPr="0032627F" w:rsidRDefault="007C12F7" w:rsidP="00A10938">
    <w:pPr>
      <w:spacing w:before="480" w:after="120"/>
      <w:rPr>
        <w:rFonts w:ascii="Garamond" w:hAnsi="Garamond"/>
      </w:rPr>
    </w:pPr>
    <w:r>
      <w:rPr>
        <w:noProof/>
      </w:rPr>
      <mc:AlternateContent>
        <mc:Choice Requires="wps">
          <w:drawing>
            <wp:anchor distT="0" distB="0" distL="114300" distR="114300" simplePos="0" relativeHeight="251657216" behindDoc="0" locked="0" layoutInCell="1" allowOverlap="1" wp14:anchorId="7F08D5D3">
              <wp:simplePos x="0" y="0"/>
              <wp:positionH relativeFrom="column">
                <wp:posOffset>175895</wp:posOffset>
              </wp:positionH>
              <wp:positionV relativeFrom="paragraph">
                <wp:posOffset>977900</wp:posOffset>
              </wp:positionV>
              <wp:extent cx="6212205" cy="25400"/>
              <wp:effectExtent l="12700" t="12700" r="10795" b="0"/>
              <wp:wrapNone/>
              <wp:docPr id="41824069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12205" cy="25400"/>
                      </a:xfrm>
                      <a:prstGeom prst="line">
                        <a:avLst/>
                      </a:prstGeom>
                      <a:noFill/>
                      <a:ln w="19050" cap="flat" cmpd="sng" algn="ctr">
                        <a:solidFill>
                          <a:srgbClr val="1F497D"/>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150A34B" id="Straight Connector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85pt,77pt" to="503pt,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" strokecolor="#1f497d" strokeweight="1.5pt">
              <o:lock v:ext="edit" shapetype="f"/>
            </v:line>
          </w:pict>
        </mc:Fallback>
      </mc:AlternateContent>
    </w:r>
    <w:r>
      <w:rPr>
        <w:noProof/>
      </w:rPr>
      <w:drawing>
        <wp:anchor distT="0" distB="0" distL="114300" distR="114300" simplePos="0" relativeHeight="251658240" behindDoc="0" locked="0" layoutInCell="1" allowOverlap="1" wp14:anchorId="7B519F12">
          <wp:simplePos x="0" y="0"/>
          <wp:positionH relativeFrom="margin">
            <wp:posOffset>-546100</wp:posOffset>
          </wp:positionH>
          <wp:positionV relativeFrom="margin">
            <wp:posOffset>-1313815</wp:posOffset>
          </wp:positionV>
          <wp:extent cx="721995" cy="996950"/>
          <wp:effectExtent l="0" t="0" r="0"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95" cy="996950"/>
                  </a:xfrm>
                  <a:prstGeom prst="rect">
                    <a:avLst/>
                  </a:prstGeom>
                  <a:noFill/>
                </pic:spPr>
              </pic:pic>
            </a:graphicData>
          </a:graphic>
          <wp14:sizeRelH relativeFrom="margin">
            <wp14:pctWidth>0</wp14:pctWidth>
          </wp14:sizeRelH>
          <wp14:sizeRelV relativeFrom="margin">
            <wp14:pctHeight>0</wp14:pctHeight>
          </wp14:sizeRelV>
        </wp:anchor>
      </w:drawing>
    </w:r>
    <w:r w:rsidR="00A10938">
      <w:rPr>
        <w:rFonts w:ascii="Garamond" w:hAnsi="Garamond"/>
        <w:color w:val="1F497D"/>
        <w:sz w:val="72"/>
        <w:szCs w:val="72"/>
      </w:rPr>
      <w:t xml:space="preserve"> </w:t>
    </w:r>
    <w:r w:rsidR="002B4812">
      <w:rPr>
        <w:rFonts w:ascii="Garamond" w:hAnsi="Garamond"/>
        <w:color w:val="1F497D"/>
        <w:sz w:val="72"/>
        <w:szCs w:val="72"/>
      </w:rPr>
      <w:t xml:space="preserve"> </w:t>
    </w:r>
    <w:r w:rsidR="0032627F" w:rsidRPr="00586E37">
      <w:rPr>
        <w:rFonts w:ascii="Garamond" w:hAnsi="Garamond"/>
        <w:color w:val="1F497D"/>
        <w:sz w:val="72"/>
        <w:szCs w:val="72"/>
      </w:rPr>
      <w:t>Strategic Consulting</w:t>
    </w:r>
  </w:p>
  <w:p w14:paraId="6F538A70" w14:textId="77777777" w:rsidR="0032627F" w:rsidRDefault="0032627F" w:rsidP="00A10938">
    <w:pPr>
      <w:pStyle w:val="Header"/>
      <w:ind w:left="-630" w:firstLine="630"/>
    </w:pPr>
  </w:p>
  <w:p w14:paraId="72F2E74A" w14:textId="77777777" w:rsidR="0032627F" w:rsidRDefault="00326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7FC"/>
    <w:multiLevelType w:val="multilevel"/>
    <w:tmpl w:val="E1C85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B323A"/>
    <w:multiLevelType w:val="hybridMultilevel"/>
    <w:tmpl w:val="519C5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0589E"/>
    <w:multiLevelType w:val="hybridMultilevel"/>
    <w:tmpl w:val="F15AB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94619B"/>
    <w:multiLevelType w:val="hybridMultilevel"/>
    <w:tmpl w:val="94F4F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11DD6"/>
    <w:multiLevelType w:val="hybridMultilevel"/>
    <w:tmpl w:val="C840D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26FFC"/>
    <w:multiLevelType w:val="hybridMultilevel"/>
    <w:tmpl w:val="E03AC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4F6F47"/>
    <w:multiLevelType w:val="hybridMultilevel"/>
    <w:tmpl w:val="434C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673"/>
    <w:multiLevelType w:val="hybridMultilevel"/>
    <w:tmpl w:val="C10A1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617AE1"/>
    <w:multiLevelType w:val="hybridMultilevel"/>
    <w:tmpl w:val="AD2A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983FB0"/>
    <w:multiLevelType w:val="hybridMultilevel"/>
    <w:tmpl w:val="22C2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46002E"/>
    <w:multiLevelType w:val="hybridMultilevel"/>
    <w:tmpl w:val="1F961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A60136"/>
    <w:multiLevelType w:val="multilevel"/>
    <w:tmpl w:val="62EE9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C43C50"/>
    <w:multiLevelType w:val="hybridMultilevel"/>
    <w:tmpl w:val="22F8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861C91"/>
    <w:multiLevelType w:val="hybridMultilevel"/>
    <w:tmpl w:val="16DC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623AC"/>
    <w:multiLevelType w:val="multilevel"/>
    <w:tmpl w:val="753AC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A01271"/>
    <w:multiLevelType w:val="hybridMultilevel"/>
    <w:tmpl w:val="47E8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6C343E"/>
    <w:multiLevelType w:val="multilevel"/>
    <w:tmpl w:val="FD9C0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004382"/>
    <w:multiLevelType w:val="multilevel"/>
    <w:tmpl w:val="069E3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06467029">
    <w:abstractNumId w:val="8"/>
  </w:num>
  <w:num w:numId="2" w16cid:durableId="218904223">
    <w:abstractNumId w:val="3"/>
  </w:num>
  <w:num w:numId="3" w16cid:durableId="1936404744">
    <w:abstractNumId w:val="12"/>
  </w:num>
  <w:num w:numId="4" w16cid:durableId="1186334922">
    <w:abstractNumId w:val="1"/>
  </w:num>
  <w:num w:numId="5" w16cid:durableId="2107727480">
    <w:abstractNumId w:val="15"/>
  </w:num>
  <w:num w:numId="6" w16cid:durableId="739399960">
    <w:abstractNumId w:val="4"/>
  </w:num>
  <w:num w:numId="7" w16cid:durableId="731198786">
    <w:abstractNumId w:val="6"/>
  </w:num>
  <w:num w:numId="8" w16cid:durableId="33163707">
    <w:abstractNumId w:val="7"/>
  </w:num>
  <w:num w:numId="9" w16cid:durableId="1917402076">
    <w:abstractNumId w:val="9"/>
  </w:num>
  <w:num w:numId="10" w16cid:durableId="1200969944">
    <w:abstractNumId w:val="2"/>
  </w:num>
  <w:num w:numId="11" w16cid:durableId="1188443191">
    <w:abstractNumId w:val="5"/>
  </w:num>
  <w:num w:numId="12" w16cid:durableId="533005211">
    <w:abstractNumId w:val="10"/>
  </w:num>
  <w:num w:numId="13" w16cid:durableId="1239711330">
    <w:abstractNumId w:val="13"/>
  </w:num>
  <w:num w:numId="14" w16cid:durableId="1405373097">
    <w:abstractNumId w:val="16"/>
  </w:num>
  <w:num w:numId="15" w16cid:durableId="1128669745">
    <w:abstractNumId w:val="11"/>
  </w:num>
  <w:num w:numId="16" w16cid:durableId="1578976717">
    <w:abstractNumId w:val="0"/>
  </w:num>
  <w:num w:numId="17" w16cid:durableId="1671326889">
    <w:abstractNumId w:val="14"/>
  </w:num>
  <w:num w:numId="18" w16cid:durableId="46289395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BA1"/>
    <w:rsid w:val="000047D5"/>
    <w:rsid w:val="00005346"/>
    <w:rsid w:val="00011D64"/>
    <w:rsid w:val="00011F0D"/>
    <w:rsid w:val="000145AC"/>
    <w:rsid w:val="00014640"/>
    <w:rsid w:val="000148D0"/>
    <w:rsid w:val="0001688C"/>
    <w:rsid w:val="00016D7E"/>
    <w:rsid w:val="00023A29"/>
    <w:rsid w:val="000316A7"/>
    <w:rsid w:val="000320F1"/>
    <w:rsid w:val="00036D02"/>
    <w:rsid w:val="00054753"/>
    <w:rsid w:val="0005605F"/>
    <w:rsid w:val="00062CDB"/>
    <w:rsid w:val="00073DE1"/>
    <w:rsid w:val="00073E2A"/>
    <w:rsid w:val="0007732B"/>
    <w:rsid w:val="000774F3"/>
    <w:rsid w:val="00081EB8"/>
    <w:rsid w:val="00084CEE"/>
    <w:rsid w:val="000A00AB"/>
    <w:rsid w:val="000A3338"/>
    <w:rsid w:val="000A6981"/>
    <w:rsid w:val="000B4074"/>
    <w:rsid w:val="000B4142"/>
    <w:rsid w:val="000D0178"/>
    <w:rsid w:val="000D1E3F"/>
    <w:rsid w:val="000D622A"/>
    <w:rsid w:val="000D6936"/>
    <w:rsid w:val="000E0D1B"/>
    <w:rsid w:val="000E23FC"/>
    <w:rsid w:val="000E2CD5"/>
    <w:rsid w:val="000F2748"/>
    <w:rsid w:val="000F414C"/>
    <w:rsid w:val="000F4762"/>
    <w:rsid w:val="000F5A0C"/>
    <w:rsid w:val="0010266C"/>
    <w:rsid w:val="00103B41"/>
    <w:rsid w:val="001110D9"/>
    <w:rsid w:val="0011511C"/>
    <w:rsid w:val="001215A3"/>
    <w:rsid w:val="001221B4"/>
    <w:rsid w:val="0012546D"/>
    <w:rsid w:val="00126BC8"/>
    <w:rsid w:val="0013271C"/>
    <w:rsid w:val="00132E1B"/>
    <w:rsid w:val="0014074E"/>
    <w:rsid w:val="00143916"/>
    <w:rsid w:val="00147757"/>
    <w:rsid w:val="00153ACF"/>
    <w:rsid w:val="00157F9B"/>
    <w:rsid w:val="00164ED0"/>
    <w:rsid w:val="00176606"/>
    <w:rsid w:val="0017719C"/>
    <w:rsid w:val="001829C0"/>
    <w:rsid w:val="00187807"/>
    <w:rsid w:val="00190307"/>
    <w:rsid w:val="001904E7"/>
    <w:rsid w:val="001A2D3E"/>
    <w:rsid w:val="001A600A"/>
    <w:rsid w:val="001B5273"/>
    <w:rsid w:val="001B5BFD"/>
    <w:rsid w:val="001C1B3C"/>
    <w:rsid w:val="001C477E"/>
    <w:rsid w:val="001D4B7A"/>
    <w:rsid w:val="001D5E2E"/>
    <w:rsid w:val="001E1549"/>
    <w:rsid w:val="001F4632"/>
    <w:rsid w:val="001F62AC"/>
    <w:rsid w:val="00211880"/>
    <w:rsid w:val="002122E7"/>
    <w:rsid w:val="0021257B"/>
    <w:rsid w:val="002168F9"/>
    <w:rsid w:val="0022189A"/>
    <w:rsid w:val="00224D7C"/>
    <w:rsid w:val="00225839"/>
    <w:rsid w:val="00230336"/>
    <w:rsid w:val="0023204F"/>
    <w:rsid w:val="00233870"/>
    <w:rsid w:val="00235408"/>
    <w:rsid w:val="00243753"/>
    <w:rsid w:val="00250ABB"/>
    <w:rsid w:val="00252521"/>
    <w:rsid w:val="002561DF"/>
    <w:rsid w:val="002565EE"/>
    <w:rsid w:val="002630A4"/>
    <w:rsid w:val="0028229D"/>
    <w:rsid w:val="002863E4"/>
    <w:rsid w:val="002906EA"/>
    <w:rsid w:val="00293371"/>
    <w:rsid w:val="002A239F"/>
    <w:rsid w:val="002A6969"/>
    <w:rsid w:val="002B088C"/>
    <w:rsid w:val="002B4812"/>
    <w:rsid w:val="002B6C14"/>
    <w:rsid w:val="002C00F6"/>
    <w:rsid w:val="002C6D72"/>
    <w:rsid w:val="002D43B2"/>
    <w:rsid w:val="002E6B34"/>
    <w:rsid w:val="002E7F8A"/>
    <w:rsid w:val="002F5A26"/>
    <w:rsid w:val="002F77F4"/>
    <w:rsid w:val="00301CF2"/>
    <w:rsid w:val="003079C2"/>
    <w:rsid w:val="00310C63"/>
    <w:rsid w:val="00310FFF"/>
    <w:rsid w:val="00312B7B"/>
    <w:rsid w:val="00313271"/>
    <w:rsid w:val="00321AB3"/>
    <w:rsid w:val="0032627F"/>
    <w:rsid w:val="00330118"/>
    <w:rsid w:val="00332149"/>
    <w:rsid w:val="003469F4"/>
    <w:rsid w:val="00355870"/>
    <w:rsid w:val="00355BE0"/>
    <w:rsid w:val="00361A59"/>
    <w:rsid w:val="00362A33"/>
    <w:rsid w:val="00362A39"/>
    <w:rsid w:val="0036380B"/>
    <w:rsid w:val="003736C7"/>
    <w:rsid w:val="00380A0B"/>
    <w:rsid w:val="00386205"/>
    <w:rsid w:val="00392ACB"/>
    <w:rsid w:val="0039539B"/>
    <w:rsid w:val="00395CCD"/>
    <w:rsid w:val="00397A45"/>
    <w:rsid w:val="003B41F3"/>
    <w:rsid w:val="003B69ED"/>
    <w:rsid w:val="003B70DC"/>
    <w:rsid w:val="003C127A"/>
    <w:rsid w:val="003C5221"/>
    <w:rsid w:val="003D0E8E"/>
    <w:rsid w:val="003D2782"/>
    <w:rsid w:val="003D7198"/>
    <w:rsid w:val="003F5525"/>
    <w:rsid w:val="00427FB0"/>
    <w:rsid w:val="00433EF7"/>
    <w:rsid w:val="00434529"/>
    <w:rsid w:val="00445556"/>
    <w:rsid w:val="00447DDA"/>
    <w:rsid w:val="00451F5B"/>
    <w:rsid w:val="00454503"/>
    <w:rsid w:val="004631C1"/>
    <w:rsid w:val="004641F5"/>
    <w:rsid w:val="004674BE"/>
    <w:rsid w:val="00475A6B"/>
    <w:rsid w:val="0047643B"/>
    <w:rsid w:val="00480B60"/>
    <w:rsid w:val="0048255C"/>
    <w:rsid w:val="00484516"/>
    <w:rsid w:val="004B23B9"/>
    <w:rsid w:val="004D29AF"/>
    <w:rsid w:val="004D2E35"/>
    <w:rsid w:val="004D3C48"/>
    <w:rsid w:val="004E2017"/>
    <w:rsid w:val="004E4B91"/>
    <w:rsid w:val="00510795"/>
    <w:rsid w:val="00511189"/>
    <w:rsid w:val="005234DF"/>
    <w:rsid w:val="00525084"/>
    <w:rsid w:val="00535A35"/>
    <w:rsid w:val="0054477D"/>
    <w:rsid w:val="00547292"/>
    <w:rsid w:val="00547E22"/>
    <w:rsid w:val="00554195"/>
    <w:rsid w:val="00557213"/>
    <w:rsid w:val="00574B7A"/>
    <w:rsid w:val="00577E01"/>
    <w:rsid w:val="00580491"/>
    <w:rsid w:val="00586E37"/>
    <w:rsid w:val="0059292D"/>
    <w:rsid w:val="0059403C"/>
    <w:rsid w:val="005A07AC"/>
    <w:rsid w:val="005C40A0"/>
    <w:rsid w:val="005C510C"/>
    <w:rsid w:val="005D25E4"/>
    <w:rsid w:val="005D2B63"/>
    <w:rsid w:val="005E2996"/>
    <w:rsid w:val="005E774C"/>
    <w:rsid w:val="005F3113"/>
    <w:rsid w:val="00600780"/>
    <w:rsid w:val="00612B5E"/>
    <w:rsid w:val="0062113B"/>
    <w:rsid w:val="00627B58"/>
    <w:rsid w:val="006332B3"/>
    <w:rsid w:val="00641359"/>
    <w:rsid w:val="00644DF7"/>
    <w:rsid w:val="006451E3"/>
    <w:rsid w:val="006464A6"/>
    <w:rsid w:val="006464F2"/>
    <w:rsid w:val="00671DCE"/>
    <w:rsid w:val="00673254"/>
    <w:rsid w:val="0068077A"/>
    <w:rsid w:val="006815A4"/>
    <w:rsid w:val="00691A38"/>
    <w:rsid w:val="006A15C6"/>
    <w:rsid w:val="006A2F64"/>
    <w:rsid w:val="006A6D73"/>
    <w:rsid w:val="006B6830"/>
    <w:rsid w:val="006D41A3"/>
    <w:rsid w:val="006E3A72"/>
    <w:rsid w:val="006E5E85"/>
    <w:rsid w:val="006F2B1B"/>
    <w:rsid w:val="007019E1"/>
    <w:rsid w:val="00711C2E"/>
    <w:rsid w:val="00713184"/>
    <w:rsid w:val="00724098"/>
    <w:rsid w:val="00725512"/>
    <w:rsid w:val="00732887"/>
    <w:rsid w:val="00747996"/>
    <w:rsid w:val="00751260"/>
    <w:rsid w:val="00751D19"/>
    <w:rsid w:val="00752DD1"/>
    <w:rsid w:val="00753BA4"/>
    <w:rsid w:val="007545D7"/>
    <w:rsid w:val="00757F67"/>
    <w:rsid w:val="00762D1B"/>
    <w:rsid w:val="00767768"/>
    <w:rsid w:val="00775EB9"/>
    <w:rsid w:val="0078310E"/>
    <w:rsid w:val="00783176"/>
    <w:rsid w:val="007A6939"/>
    <w:rsid w:val="007A7C24"/>
    <w:rsid w:val="007B4928"/>
    <w:rsid w:val="007B4D3F"/>
    <w:rsid w:val="007B5A58"/>
    <w:rsid w:val="007B6E3A"/>
    <w:rsid w:val="007C12F7"/>
    <w:rsid w:val="007C48EB"/>
    <w:rsid w:val="007C54D6"/>
    <w:rsid w:val="007D0960"/>
    <w:rsid w:val="007E1EDF"/>
    <w:rsid w:val="007E3E22"/>
    <w:rsid w:val="007E423D"/>
    <w:rsid w:val="007E6728"/>
    <w:rsid w:val="007E6FEA"/>
    <w:rsid w:val="007F20D1"/>
    <w:rsid w:val="007F62DC"/>
    <w:rsid w:val="0080179F"/>
    <w:rsid w:val="008077C7"/>
    <w:rsid w:val="00820FAF"/>
    <w:rsid w:val="0082412B"/>
    <w:rsid w:val="008247BE"/>
    <w:rsid w:val="008250CE"/>
    <w:rsid w:val="00825E55"/>
    <w:rsid w:val="008342F7"/>
    <w:rsid w:val="008358FB"/>
    <w:rsid w:val="00836575"/>
    <w:rsid w:val="00842295"/>
    <w:rsid w:val="00847F27"/>
    <w:rsid w:val="008517BF"/>
    <w:rsid w:val="008610F3"/>
    <w:rsid w:val="00861516"/>
    <w:rsid w:val="0086471E"/>
    <w:rsid w:val="008718FF"/>
    <w:rsid w:val="00885D9F"/>
    <w:rsid w:val="008939D4"/>
    <w:rsid w:val="008B59A9"/>
    <w:rsid w:val="008C482B"/>
    <w:rsid w:val="008C5FB0"/>
    <w:rsid w:val="008E66E3"/>
    <w:rsid w:val="008F2E14"/>
    <w:rsid w:val="008F54A9"/>
    <w:rsid w:val="008F6821"/>
    <w:rsid w:val="008F6D75"/>
    <w:rsid w:val="00904EA7"/>
    <w:rsid w:val="00913E75"/>
    <w:rsid w:val="0092099B"/>
    <w:rsid w:val="00920A65"/>
    <w:rsid w:val="00925642"/>
    <w:rsid w:val="00932304"/>
    <w:rsid w:val="0094065A"/>
    <w:rsid w:val="00946B15"/>
    <w:rsid w:val="00951672"/>
    <w:rsid w:val="00955FD6"/>
    <w:rsid w:val="00956026"/>
    <w:rsid w:val="00960B8E"/>
    <w:rsid w:val="00970258"/>
    <w:rsid w:val="00974790"/>
    <w:rsid w:val="009815E7"/>
    <w:rsid w:val="00984B0E"/>
    <w:rsid w:val="009A5058"/>
    <w:rsid w:val="009A750C"/>
    <w:rsid w:val="009B5E74"/>
    <w:rsid w:val="009C5C2B"/>
    <w:rsid w:val="009C5C41"/>
    <w:rsid w:val="009C6E8D"/>
    <w:rsid w:val="009D39C4"/>
    <w:rsid w:val="009E3B99"/>
    <w:rsid w:val="009F3BFD"/>
    <w:rsid w:val="00A02202"/>
    <w:rsid w:val="00A03AEC"/>
    <w:rsid w:val="00A10938"/>
    <w:rsid w:val="00A27F22"/>
    <w:rsid w:val="00A34B3A"/>
    <w:rsid w:val="00A35213"/>
    <w:rsid w:val="00A375B5"/>
    <w:rsid w:val="00A40197"/>
    <w:rsid w:val="00A40540"/>
    <w:rsid w:val="00A62790"/>
    <w:rsid w:val="00A6335B"/>
    <w:rsid w:val="00A65826"/>
    <w:rsid w:val="00A65B43"/>
    <w:rsid w:val="00A66069"/>
    <w:rsid w:val="00A67140"/>
    <w:rsid w:val="00A707F1"/>
    <w:rsid w:val="00A81DE0"/>
    <w:rsid w:val="00A84F22"/>
    <w:rsid w:val="00A93167"/>
    <w:rsid w:val="00A94A19"/>
    <w:rsid w:val="00A95550"/>
    <w:rsid w:val="00A96947"/>
    <w:rsid w:val="00AA1D86"/>
    <w:rsid w:val="00AB5BA1"/>
    <w:rsid w:val="00AE0990"/>
    <w:rsid w:val="00AE0AC4"/>
    <w:rsid w:val="00AE7ABC"/>
    <w:rsid w:val="00AE7D0E"/>
    <w:rsid w:val="00AF02C4"/>
    <w:rsid w:val="00AF0AF0"/>
    <w:rsid w:val="00AF4481"/>
    <w:rsid w:val="00AF5268"/>
    <w:rsid w:val="00B2147A"/>
    <w:rsid w:val="00B2156A"/>
    <w:rsid w:val="00B248D7"/>
    <w:rsid w:val="00B339AE"/>
    <w:rsid w:val="00B360A3"/>
    <w:rsid w:val="00B37D82"/>
    <w:rsid w:val="00B400FB"/>
    <w:rsid w:val="00B409EA"/>
    <w:rsid w:val="00B4585C"/>
    <w:rsid w:val="00B60767"/>
    <w:rsid w:val="00B6213D"/>
    <w:rsid w:val="00B62F80"/>
    <w:rsid w:val="00B66C60"/>
    <w:rsid w:val="00B67DB3"/>
    <w:rsid w:val="00B7030E"/>
    <w:rsid w:val="00B760C4"/>
    <w:rsid w:val="00B831FE"/>
    <w:rsid w:val="00B83FF2"/>
    <w:rsid w:val="00BA2E28"/>
    <w:rsid w:val="00BB49C3"/>
    <w:rsid w:val="00BB69C1"/>
    <w:rsid w:val="00BC2A08"/>
    <w:rsid w:val="00BC7C83"/>
    <w:rsid w:val="00BD1BFD"/>
    <w:rsid w:val="00BD518F"/>
    <w:rsid w:val="00BD6957"/>
    <w:rsid w:val="00BD77E6"/>
    <w:rsid w:val="00BF1D43"/>
    <w:rsid w:val="00C11A79"/>
    <w:rsid w:val="00C133EC"/>
    <w:rsid w:val="00C2067C"/>
    <w:rsid w:val="00C21BEC"/>
    <w:rsid w:val="00C21E77"/>
    <w:rsid w:val="00C257C8"/>
    <w:rsid w:val="00C260C2"/>
    <w:rsid w:val="00C27E82"/>
    <w:rsid w:val="00C46127"/>
    <w:rsid w:val="00C4707A"/>
    <w:rsid w:val="00C60550"/>
    <w:rsid w:val="00C655EF"/>
    <w:rsid w:val="00C7015C"/>
    <w:rsid w:val="00C8143A"/>
    <w:rsid w:val="00C861C9"/>
    <w:rsid w:val="00C8713D"/>
    <w:rsid w:val="00C874F9"/>
    <w:rsid w:val="00C9154E"/>
    <w:rsid w:val="00CA7028"/>
    <w:rsid w:val="00CA73CB"/>
    <w:rsid w:val="00CA7502"/>
    <w:rsid w:val="00CA7B06"/>
    <w:rsid w:val="00CB179A"/>
    <w:rsid w:val="00CB307D"/>
    <w:rsid w:val="00CC388A"/>
    <w:rsid w:val="00CD5417"/>
    <w:rsid w:val="00CD758D"/>
    <w:rsid w:val="00CD76C2"/>
    <w:rsid w:val="00CE47C8"/>
    <w:rsid w:val="00CE5E2D"/>
    <w:rsid w:val="00CE7371"/>
    <w:rsid w:val="00CE7FB4"/>
    <w:rsid w:val="00D00BD3"/>
    <w:rsid w:val="00D05C7F"/>
    <w:rsid w:val="00D27F27"/>
    <w:rsid w:val="00D30421"/>
    <w:rsid w:val="00D41009"/>
    <w:rsid w:val="00D41E57"/>
    <w:rsid w:val="00D51B66"/>
    <w:rsid w:val="00D61605"/>
    <w:rsid w:val="00D724ED"/>
    <w:rsid w:val="00D74896"/>
    <w:rsid w:val="00D7684C"/>
    <w:rsid w:val="00D802FB"/>
    <w:rsid w:val="00D80EAC"/>
    <w:rsid w:val="00D9152D"/>
    <w:rsid w:val="00D97B4F"/>
    <w:rsid w:val="00DA161A"/>
    <w:rsid w:val="00DB1088"/>
    <w:rsid w:val="00DB62CF"/>
    <w:rsid w:val="00DC02F4"/>
    <w:rsid w:val="00DC6A93"/>
    <w:rsid w:val="00DD03DF"/>
    <w:rsid w:val="00DD0ABF"/>
    <w:rsid w:val="00DD1DCE"/>
    <w:rsid w:val="00DD4974"/>
    <w:rsid w:val="00DE137F"/>
    <w:rsid w:val="00DE5629"/>
    <w:rsid w:val="00DE646F"/>
    <w:rsid w:val="00E12E31"/>
    <w:rsid w:val="00E2427D"/>
    <w:rsid w:val="00E34917"/>
    <w:rsid w:val="00E60108"/>
    <w:rsid w:val="00E63075"/>
    <w:rsid w:val="00E64B4B"/>
    <w:rsid w:val="00E7224B"/>
    <w:rsid w:val="00E805A8"/>
    <w:rsid w:val="00E83F73"/>
    <w:rsid w:val="00E9390C"/>
    <w:rsid w:val="00E957FC"/>
    <w:rsid w:val="00E95A2D"/>
    <w:rsid w:val="00E9704A"/>
    <w:rsid w:val="00EA0AAD"/>
    <w:rsid w:val="00EB2EF5"/>
    <w:rsid w:val="00EB3FDD"/>
    <w:rsid w:val="00EC00CE"/>
    <w:rsid w:val="00EC6982"/>
    <w:rsid w:val="00ED09EE"/>
    <w:rsid w:val="00ED4FB2"/>
    <w:rsid w:val="00EE34F3"/>
    <w:rsid w:val="00EE7838"/>
    <w:rsid w:val="00EF740D"/>
    <w:rsid w:val="00F0150C"/>
    <w:rsid w:val="00F015C9"/>
    <w:rsid w:val="00F04269"/>
    <w:rsid w:val="00F139BB"/>
    <w:rsid w:val="00F17C88"/>
    <w:rsid w:val="00F22BFF"/>
    <w:rsid w:val="00F3144C"/>
    <w:rsid w:val="00F31589"/>
    <w:rsid w:val="00F359B1"/>
    <w:rsid w:val="00F404A9"/>
    <w:rsid w:val="00F42187"/>
    <w:rsid w:val="00F6683E"/>
    <w:rsid w:val="00F701A2"/>
    <w:rsid w:val="00F705AC"/>
    <w:rsid w:val="00F72631"/>
    <w:rsid w:val="00F74973"/>
    <w:rsid w:val="00F82203"/>
    <w:rsid w:val="00F8407D"/>
    <w:rsid w:val="00F84916"/>
    <w:rsid w:val="00F93E1F"/>
    <w:rsid w:val="00F96817"/>
    <w:rsid w:val="00FA040B"/>
    <w:rsid w:val="00FB1049"/>
    <w:rsid w:val="00FB1AAF"/>
    <w:rsid w:val="00FB2BC3"/>
    <w:rsid w:val="00FB5825"/>
    <w:rsid w:val="00FB7EF6"/>
    <w:rsid w:val="00FC1BF8"/>
    <w:rsid w:val="00FC69D1"/>
    <w:rsid w:val="00FD0828"/>
    <w:rsid w:val="00FD2BC8"/>
    <w:rsid w:val="00FD78FE"/>
    <w:rsid w:val="00FF1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EC063"/>
  <w15:docId w15:val="{AC213766-B047-4498-B11D-9BBAFD74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E9390C"/>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B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5BA1"/>
    <w:rPr>
      <w:rFonts w:ascii="Tahoma" w:hAnsi="Tahoma" w:cs="Tahoma"/>
      <w:sz w:val="16"/>
      <w:szCs w:val="16"/>
    </w:rPr>
  </w:style>
  <w:style w:type="paragraph" w:styleId="Header">
    <w:name w:val="header"/>
    <w:basedOn w:val="Normal"/>
    <w:link w:val="HeaderChar"/>
    <w:uiPriority w:val="99"/>
    <w:unhideWhenUsed/>
    <w:rsid w:val="00AB5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BA1"/>
  </w:style>
  <w:style w:type="paragraph" w:styleId="Footer">
    <w:name w:val="footer"/>
    <w:basedOn w:val="Normal"/>
    <w:link w:val="FooterChar"/>
    <w:uiPriority w:val="99"/>
    <w:unhideWhenUsed/>
    <w:rsid w:val="00AB5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BA1"/>
  </w:style>
  <w:style w:type="paragraph" w:styleId="ListParagraph">
    <w:name w:val="List Paragraph"/>
    <w:basedOn w:val="Normal"/>
    <w:uiPriority w:val="34"/>
    <w:qFormat/>
    <w:rsid w:val="0032627F"/>
    <w:pPr>
      <w:ind w:left="720"/>
      <w:contextualSpacing/>
    </w:pPr>
  </w:style>
  <w:style w:type="paragraph" w:customStyle="1" w:styleId="Body">
    <w:name w:val="Body"/>
    <w:rsid w:val="003B69ED"/>
    <w:pPr>
      <w:widowControl w:val="0"/>
      <w:pBdr>
        <w:top w:val="nil"/>
        <w:left w:val="nil"/>
        <w:bottom w:val="nil"/>
        <w:right w:val="nil"/>
        <w:between w:val="nil"/>
        <w:bar w:val="nil"/>
      </w:pBdr>
    </w:pPr>
    <w:rPr>
      <w:rFonts w:cs="Calibri"/>
      <w:color w:val="000000"/>
      <w:sz w:val="22"/>
      <w:szCs w:val="22"/>
      <w:u w:color="000000"/>
      <w:bdr w:val="nil"/>
    </w:rPr>
  </w:style>
  <w:style w:type="character" w:styleId="Hyperlink">
    <w:name w:val="Hyperlink"/>
    <w:uiPriority w:val="99"/>
    <w:unhideWhenUsed/>
    <w:rsid w:val="007E6728"/>
    <w:rPr>
      <w:color w:val="0563C1"/>
      <w:u w:val="single"/>
    </w:rPr>
  </w:style>
  <w:style w:type="character" w:styleId="UnresolvedMention">
    <w:name w:val="Unresolved Mention"/>
    <w:uiPriority w:val="99"/>
    <w:semiHidden/>
    <w:unhideWhenUsed/>
    <w:rsid w:val="007E6728"/>
    <w:rPr>
      <w:color w:val="605E5C"/>
      <w:shd w:val="clear" w:color="auto" w:fill="E1DFDD"/>
    </w:rPr>
  </w:style>
  <w:style w:type="paragraph" w:styleId="NormalWeb">
    <w:name w:val="Normal (Web)"/>
    <w:basedOn w:val="Normal"/>
    <w:uiPriority w:val="99"/>
    <w:unhideWhenUsed/>
    <w:rsid w:val="00C8143A"/>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E9390C"/>
    <w:rPr>
      <w:rFonts w:ascii="Calibri Light" w:eastAsia="Times New Roman" w:hAnsi="Calibri Light" w:cs="Times New Roman"/>
      <w:b/>
      <w:bCs/>
      <w:kern w:val="32"/>
      <w:sz w:val="32"/>
      <w:szCs w:val="32"/>
    </w:rPr>
  </w:style>
  <w:style w:type="character" w:styleId="FollowedHyperlink">
    <w:name w:val="FollowedHyperlink"/>
    <w:uiPriority w:val="99"/>
    <w:semiHidden/>
    <w:unhideWhenUsed/>
    <w:rsid w:val="003D278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5499">
      <w:bodyDiv w:val="1"/>
      <w:marLeft w:val="0"/>
      <w:marRight w:val="0"/>
      <w:marTop w:val="0"/>
      <w:marBottom w:val="0"/>
      <w:divBdr>
        <w:top w:val="none" w:sz="0" w:space="0" w:color="auto"/>
        <w:left w:val="none" w:sz="0" w:space="0" w:color="auto"/>
        <w:bottom w:val="none" w:sz="0" w:space="0" w:color="auto"/>
        <w:right w:val="none" w:sz="0" w:space="0" w:color="auto"/>
      </w:divBdr>
    </w:div>
    <w:div w:id="161363173">
      <w:bodyDiv w:val="1"/>
      <w:marLeft w:val="0"/>
      <w:marRight w:val="0"/>
      <w:marTop w:val="0"/>
      <w:marBottom w:val="0"/>
      <w:divBdr>
        <w:top w:val="none" w:sz="0" w:space="0" w:color="auto"/>
        <w:left w:val="none" w:sz="0" w:space="0" w:color="auto"/>
        <w:bottom w:val="none" w:sz="0" w:space="0" w:color="auto"/>
        <w:right w:val="none" w:sz="0" w:space="0" w:color="auto"/>
      </w:divBdr>
    </w:div>
    <w:div w:id="201022102">
      <w:bodyDiv w:val="1"/>
      <w:marLeft w:val="0"/>
      <w:marRight w:val="0"/>
      <w:marTop w:val="0"/>
      <w:marBottom w:val="0"/>
      <w:divBdr>
        <w:top w:val="none" w:sz="0" w:space="0" w:color="auto"/>
        <w:left w:val="none" w:sz="0" w:space="0" w:color="auto"/>
        <w:bottom w:val="none" w:sz="0" w:space="0" w:color="auto"/>
        <w:right w:val="none" w:sz="0" w:space="0" w:color="auto"/>
      </w:divBdr>
    </w:div>
    <w:div w:id="1561667157">
      <w:bodyDiv w:val="1"/>
      <w:marLeft w:val="0"/>
      <w:marRight w:val="0"/>
      <w:marTop w:val="0"/>
      <w:marBottom w:val="0"/>
      <w:divBdr>
        <w:top w:val="none" w:sz="0" w:space="0" w:color="auto"/>
        <w:left w:val="none" w:sz="0" w:space="0" w:color="auto"/>
        <w:bottom w:val="none" w:sz="0" w:space="0" w:color="auto"/>
        <w:right w:val="none" w:sz="0" w:space="0" w:color="auto"/>
      </w:divBdr>
    </w:div>
    <w:div w:id="1673216433">
      <w:bodyDiv w:val="1"/>
      <w:marLeft w:val="0"/>
      <w:marRight w:val="0"/>
      <w:marTop w:val="0"/>
      <w:marBottom w:val="0"/>
      <w:divBdr>
        <w:top w:val="none" w:sz="0" w:space="0" w:color="auto"/>
        <w:left w:val="none" w:sz="0" w:space="0" w:color="auto"/>
        <w:bottom w:val="none" w:sz="0" w:space="0" w:color="auto"/>
        <w:right w:val="none" w:sz="0" w:space="0" w:color="auto"/>
      </w:divBdr>
    </w:div>
    <w:div w:id="178226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hris@cjc-s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2732</CharactersWithSpaces>
  <SharedDoc>false</SharedDoc>
  <HLinks>
    <vt:vector size="6" baseType="variant">
      <vt:variant>
        <vt:i4>7602254</vt:i4>
      </vt:variant>
      <vt:variant>
        <vt:i4>0</vt:i4>
      </vt:variant>
      <vt:variant>
        <vt:i4>0</vt:i4>
      </vt:variant>
      <vt:variant>
        <vt:i4>5</vt:i4>
      </vt:variant>
      <vt:variant>
        <vt:lpwstr>mailto:cjc.strategic.consulting@gmail.com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corgnati@cox.net</dc:creator>
  <cp:keywords/>
  <cp:lastModifiedBy>Luiz Henrique Tiburcio de Andrade</cp:lastModifiedBy>
  <cp:revision>2</cp:revision>
  <cp:lastPrinted>2019-04-03T21:53:00Z</cp:lastPrinted>
  <dcterms:created xsi:type="dcterms:W3CDTF">2023-12-11T18:33:00Z</dcterms:created>
  <dcterms:modified xsi:type="dcterms:W3CDTF">2023-12-11T18:33:00Z</dcterms:modified>
</cp:coreProperties>
</file>